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D021" w14:textId="77777777" w:rsidR="00E45811" w:rsidRPr="00B4047D" w:rsidRDefault="00E45811" w:rsidP="00E45811">
      <w:pPr>
        <w:tabs>
          <w:tab w:val="left" w:pos="5175"/>
        </w:tabs>
        <w:spacing w:after="0"/>
        <w:jc w:val="center"/>
        <w:rPr>
          <w:rFonts w:cstheme="minorHAnsi"/>
          <w:b/>
          <w:sz w:val="20"/>
          <w:szCs w:val="20"/>
        </w:rPr>
      </w:pPr>
      <w:r w:rsidRPr="00B4047D">
        <w:rPr>
          <w:rFonts w:cstheme="minorHAnsi"/>
          <w:b/>
          <w:sz w:val="20"/>
          <w:szCs w:val="20"/>
        </w:rPr>
        <w:t>METHOD STATEMENT &amp; RISK ASSESMENT</w:t>
      </w:r>
    </w:p>
    <w:tbl>
      <w:tblPr>
        <w:tblStyle w:val="TableGrid"/>
        <w:tblW w:w="0" w:type="auto"/>
        <w:tblLook w:val="04A0" w:firstRow="1" w:lastRow="0" w:firstColumn="1" w:lastColumn="0" w:noHBand="0" w:noVBand="1"/>
      </w:tblPr>
      <w:tblGrid>
        <w:gridCol w:w="2254"/>
        <w:gridCol w:w="293"/>
        <w:gridCol w:w="1961"/>
        <w:gridCol w:w="2254"/>
        <w:gridCol w:w="2254"/>
      </w:tblGrid>
      <w:tr w:rsidR="00B4047D" w:rsidRPr="00B4047D" w14:paraId="4D761007" w14:textId="77777777" w:rsidTr="004A6929">
        <w:tc>
          <w:tcPr>
            <w:tcW w:w="2254" w:type="dxa"/>
          </w:tcPr>
          <w:p w14:paraId="016A9985" w14:textId="4EFFDFA9" w:rsidR="004A6929" w:rsidRPr="00B4047D" w:rsidRDefault="004A6929" w:rsidP="00673AB8">
            <w:pPr>
              <w:tabs>
                <w:tab w:val="left" w:pos="5175"/>
              </w:tabs>
              <w:jc w:val="center"/>
              <w:rPr>
                <w:rFonts w:cstheme="minorHAnsi"/>
                <w:b/>
                <w:sz w:val="20"/>
                <w:szCs w:val="20"/>
              </w:rPr>
            </w:pPr>
            <w:r w:rsidRPr="00B4047D">
              <w:rPr>
                <w:rFonts w:cstheme="minorHAnsi"/>
                <w:b/>
                <w:sz w:val="20"/>
                <w:szCs w:val="20"/>
              </w:rPr>
              <w:t>Ref</w:t>
            </w:r>
          </w:p>
        </w:tc>
        <w:tc>
          <w:tcPr>
            <w:tcW w:w="2254" w:type="dxa"/>
            <w:gridSpan w:val="2"/>
          </w:tcPr>
          <w:p w14:paraId="71903631" w14:textId="3F2CCA9B" w:rsidR="004A6929" w:rsidRPr="00B4047D" w:rsidRDefault="0085180A" w:rsidP="00673AB8">
            <w:pPr>
              <w:tabs>
                <w:tab w:val="left" w:pos="5175"/>
              </w:tabs>
              <w:jc w:val="center"/>
              <w:rPr>
                <w:rFonts w:cstheme="minorHAnsi"/>
                <w:b/>
                <w:sz w:val="20"/>
                <w:szCs w:val="20"/>
              </w:rPr>
            </w:pPr>
            <w:r w:rsidRPr="00B4047D">
              <w:rPr>
                <w:rFonts w:cstheme="minorHAnsi"/>
                <w:sz w:val="20"/>
                <w:szCs w:val="20"/>
                <w:lang w:eastAsia="en-GB"/>
              </w:rPr>
              <w:t xml:space="preserve">COVID19 </w:t>
            </w:r>
            <w:r w:rsidRPr="00B4047D">
              <w:rPr>
                <w:rFonts w:cstheme="minorHAnsi"/>
                <w:sz w:val="20"/>
                <w:szCs w:val="20"/>
              </w:rPr>
              <w:t xml:space="preserve"> </w:t>
            </w:r>
          </w:p>
        </w:tc>
        <w:tc>
          <w:tcPr>
            <w:tcW w:w="2254" w:type="dxa"/>
          </w:tcPr>
          <w:p w14:paraId="447BDC74" w14:textId="0B548AD7" w:rsidR="004A6929" w:rsidRPr="00B4047D" w:rsidRDefault="004A6929" w:rsidP="00673AB8">
            <w:pPr>
              <w:tabs>
                <w:tab w:val="left" w:pos="5175"/>
              </w:tabs>
              <w:jc w:val="center"/>
              <w:rPr>
                <w:rFonts w:cstheme="minorHAnsi"/>
                <w:b/>
                <w:sz w:val="20"/>
                <w:szCs w:val="20"/>
              </w:rPr>
            </w:pPr>
            <w:r w:rsidRPr="00B4047D">
              <w:rPr>
                <w:rFonts w:cstheme="minorHAnsi"/>
                <w:b/>
                <w:sz w:val="20"/>
                <w:szCs w:val="20"/>
              </w:rPr>
              <w:t>Version</w:t>
            </w:r>
          </w:p>
        </w:tc>
        <w:tc>
          <w:tcPr>
            <w:tcW w:w="2254" w:type="dxa"/>
          </w:tcPr>
          <w:p w14:paraId="5EC52DAC" w14:textId="7D13441F" w:rsidR="004A6929" w:rsidRPr="00B4047D" w:rsidRDefault="00072A5D" w:rsidP="00673AB8">
            <w:pPr>
              <w:tabs>
                <w:tab w:val="left" w:pos="5175"/>
              </w:tabs>
              <w:jc w:val="center"/>
              <w:rPr>
                <w:rFonts w:cstheme="minorHAnsi"/>
                <w:b/>
                <w:sz w:val="20"/>
                <w:szCs w:val="20"/>
              </w:rPr>
            </w:pPr>
            <w:r w:rsidRPr="00B4047D">
              <w:rPr>
                <w:rFonts w:cstheme="minorHAnsi"/>
                <w:b/>
                <w:sz w:val="20"/>
                <w:szCs w:val="20"/>
              </w:rPr>
              <w:t>#</w:t>
            </w:r>
            <w:r w:rsidR="00A02C09" w:rsidRPr="00B4047D">
              <w:rPr>
                <w:rFonts w:cstheme="minorHAnsi"/>
                <w:b/>
                <w:sz w:val="20"/>
                <w:szCs w:val="20"/>
              </w:rPr>
              <w:t>3</w:t>
            </w:r>
          </w:p>
        </w:tc>
      </w:tr>
      <w:tr w:rsidR="00B4047D" w:rsidRPr="00B4047D" w14:paraId="2F1FFB04" w14:textId="77777777" w:rsidTr="00673AB8">
        <w:tc>
          <w:tcPr>
            <w:tcW w:w="2547" w:type="dxa"/>
            <w:gridSpan w:val="2"/>
          </w:tcPr>
          <w:p w14:paraId="5E66306E"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Location of Works:</w:t>
            </w:r>
          </w:p>
        </w:tc>
        <w:tc>
          <w:tcPr>
            <w:tcW w:w="6469" w:type="dxa"/>
            <w:gridSpan w:val="3"/>
          </w:tcPr>
          <w:p w14:paraId="115CC5E1" w14:textId="14BA256E" w:rsidR="00673AB8" w:rsidRPr="00B4047D" w:rsidRDefault="0085180A" w:rsidP="0085180A">
            <w:pPr>
              <w:tabs>
                <w:tab w:val="left" w:pos="5175"/>
              </w:tabs>
              <w:rPr>
                <w:rFonts w:cstheme="minorHAnsi"/>
                <w:sz w:val="20"/>
                <w:szCs w:val="20"/>
              </w:rPr>
            </w:pPr>
            <w:r w:rsidRPr="00B4047D">
              <w:rPr>
                <w:rFonts w:cstheme="minorHAnsi"/>
                <w:sz w:val="20"/>
                <w:szCs w:val="20"/>
              </w:rPr>
              <w:t xml:space="preserve">Not specified </w:t>
            </w:r>
          </w:p>
        </w:tc>
      </w:tr>
      <w:tr w:rsidR="00B4047D" w:rsidRPr="00B4047D" w14:paraId="568ADF84" w14:textId="77777777" w:rsidTr="006F5AFE">
        <w:trPr>
          <w:trHeight w:val="932"/>
        </w:trPr>
        <w:tc>
          <w:tcPr>
            <w:tcW w:w="2547" w:type="dxa"/>
            <w:gridSpan w:val="2"/>
          </w:tcPr>
          <w:p w14:paraId="78ED9DB8"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Prepared by:</w:t>
            </w:r>
          </w:p>
          <w:p w14:paraId="4EC890CE"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Date:</w:t>
            </w:r>
          </w:p>
          <w:p w14:paraId="7F681D80"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Signed:</w:t>
            </w:r>
          </w:p>
        </w:tc>
        <w:tc>
          <w:tcPr>
            <w:tcW w:w="6469" w:type="dxa"/>
            <w:gridSpan w:val="3"/>
          </w:tcPr>
          <w:p w14:paraId="5840C291" w14:textId="6281D5D4" w:rsidR="007E639E" w:rsidRDefault="00743570" w:rsidP="00673AB8">
            <w:pPr>
              <w:tabs>
                <w:tab w:val="left" w:pos="5175"/>
              </w:tabs>
              <w:rPr>
                <w:rFonts w:cstheme="minorHAnsi"/>
                <w:sz w:val="20"/>
                <w:szCs w:val="20"/>
              </w:rPr>
            </w:pPr>
            <w:r w:rsidRPr="00B4047D">
              <w:rPr>
                <w:rFonts w:cstheme="minorHAnsi"/>
                <w:sz w:val="20"/>
                <w:szCs w:val="20"/>
              </w:rPr>
              <w:t xml:space="preserve">Paul </w:t>
            </w:r>
            <w:proofErr w:type="gramStart"/>
            <w:r w:rsidRPr="00B4047D">
              <w:rPr>
                <w:rFonts w:cstheme="minorHAnsi"/>
                <w:sz w:val="20"/>
                <w:szCs w:val="20"/>
              </w:rPr>
              <w:t>Sadd</w:t>
            </w:r>
            <w:r w:rsidR="006F5AFE" w:rsidRPr="00B4047D">
              <w:rPr>
                <w:rFonts w:cstheme="minorHAnsi"/>
                <w:sz w:val="20"/>
                <w:szCs w:val="20"/>
              </w:rPr>
              <w:t xml:space="preserve">  </w:t>
            </w:r>
            <w:r w:rsidR="000141DE" w:rsidRPr="00B4047D">
              <w:rPr>
                <w:rFonts w:cstheme="minorHAnsi"/>
                <w:sz w:val="20"/>
                <w:szCs w:val="20"/>
              </w:rPr>
              <w:t>cmiosh</w:t>
            </w:r>
            <w:proofErr w:type="gramEnd"/>
            <w:r w:rsidR="006F5AFE" w:rsidRPr="00B4047D">
              <w:rPr>
                <w:rFonts w:cstheme="minorHAnsi"/>
                <w:sz w:val="20"/>
                <w:szCs w:val="20"/>
              </w:rPr>
              <w:t xml:space="preserve">            </w:t>
            </w:r>
          </w:p>
          <w:p w14:paraId="11EC9B30" w14:textId="77777777" w:rsidR="00C15781" w:rsidRDefault="003750CB" w:rsidP="003750CB">
            <w:pPr>
              <w:tabs>
                <w:tab w:val="left" w:pos="5175"/>
              </w:tabs>
              <w:rPr>
                <w:rFonts w:cstheme="minorHAnsi"/>
                <w:noProof/>
                <w:sz w:val="20"/>
                <w:szCs w:val="20"/>
                <w:lang w:eastAsia="en-GB"/>
              </w:rPr>
            </w:pPr>
            <w:r>
              <w:rPr>
                <w:rFonts w:cstheme="minorHAnsi"/>
                <w:sz w:val="20"/>
                <w:szCs w:val="20"/>
              </w:rPr>
              <w:t>1</w:t>
            </w:r>
            <w:r w:rsidR="00541D0D" w:rsidRPr="00B4047D">
              <w:rPr>
                <w:rFonts w:cstheme="minorHAnsi"/>
                <w:sz w:val="20"/>
                <w:szCs w:val="20"/>
              </w:rPr>
              <w:t>0/04/2020</w:t>
            </w:r>
            <w:r w:rsidR="002D710C">
              <w:rPr>
                <w:rFonts w:cstheme="minorHAnsi"/>
                <w:sz w:val="20"/>
                <w:szCs w:val="20"/>
              </w:rPr>
              <w:t>, rev 12/05/2020</w:t>
            </w:r>
            <w:r>
              <w:rPr>
                <w:rFonts w:cstheme="minorHAnsi"/>
                <w:sz w:val="20"/>
                <w:szCs w:val="20"/>
              </w:rPr>
              <w:t xml:space="preserve"> &amp; reviewed 13/05/2020</w:t>
            </w:r>
          </w:p>
          <w:p w14:paraId="7172A758" w14:textId="302F53E7" w:rsidR="003750CB" w:rsidRPr="00B4047D" w:rsidRDefault="003750CB" w:rsidP="003750CB">
            <w:pPr>
              <w:tabs>
                <w:tab w:val="left" w:pos="5175"/>
              </w:tabs>
              <w:rPr>
                <w:rFonts w:cstheme="minorHAnsi"/>
                <w:sz w:val="20"/>
                <w:szCs w:val="20"/>
              </w:rPr>
            </w:pPr>
            <w:r w:rsidRPr="00B4047D">
              <w:rPr>
                <w:rFonts w:cstheme="minorHAnsi"/>
                <w:noProof/>
                <w:sz w:val="20"/>
                <w:szCs w:val="20"/>
                <w:lang w:eastAsia="en-GB"/>
              </w:rPr>
              <w:drawing>
                <wp:inline distT="0" distB="0" distL="0" distR="0" wp14:anchorId="22B294DE" wp14:editId="3805DB38">
                  <wp:extent cx="533400" cy="342900"/>
                  <wp:effectExtent l="0" t="0" r="0" b="0"/>
                  <wp:docPr id="3" name="Picture 3" descr="Paul Signature"/>
                  <wp:cNvGraphicFramePr/>
                  <a:graphic xmlns:a="http://schemas.openxmlformats.org/drawingml/2006/main">
                    <a:graphicData uri="http://schemas.openxmlformats.org/drawingml/2006/picture">
                      <pic:pic xmlns:pic="http://schemas.openxmlformats.org/drawingml/2006/picture">
                        <pic:nvPicPr>
                          <pic:cNvPr id="1" name="Picture 1" descr="Paul Signatur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p>
        </w:tc>
      </w:tr>
      <w:tr w:rsidR="00B4047D" w:rsidRPr="00B4047D" w14:paraId="451D0D39" w14:textId="77777777" w:rsidTr="00673AB8">
        <w:tc>
          <w:tcPr>
            <w:tcW w:w="2547" w:type="dxa"/>
            <w:gridSpan w:val="2"/>
          </w:tcPr>
          <w:p w14:paraId="28ADB13B"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Reviewed &amp; Accepted by:</w:t>
            </w:r>
          </w:p>
          <w:p w14:paraId="2A74FBF4"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Date:</w:t>
            </w:r>
          </w:p>
        </w:tc>
        <w:tc>
          <w:tcPr>
            <w:tcW w:w="6469" w:type="dxa"/>
            <w:gridSpan w:val="3"/>
          </w:tcPr>
          <w:p w14:paraId="64F2791C" w14:textId="282A4EE5" w:rsidR="00673AB8" w:rsidRPr="00B4047D" w:rsidRDefault="00673AB8" w:rsidP="00673AB8">
            <w:pPr>
              <w:tabs>
                <w:tab w:val="left" w:pos="5175"/>
              </w:tabs>
              <w:rPr>
                <w:rFonts w:cstheme="minorHAnsi"/>
                <w:sz w:val="20"/>
                <w:szCs w:val="20"/>
              </w:rPr>
            </w:pPr>
          </w:p>
        </w:tc>
      </w:tr>
      <w:tr w:rsidR="00673AB8" w:rsidRPr="00B4047D" w14:paraId="5AB3784B" w14:textId="77777777" w:rsidTr="00673AB8">
        <w:tc>
          <w:tcPr>
            <w:tcW w:w="2547" w:type="dxa"/>
            <w:gridSpan w:val="2"/>
          </w:tcPr>
          <w:p w14:paraId="06912CAF"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Accepted by Client:</w:t>
            </w:r>
          </w:p>
          <w:p w14:paraId="0A6BFB69" w14:textId="77777777" w:rsidR="00673AB8" w:rsidRPr="00B4047D" w:rsidRDefault="00673AB8" w:rsidP="00673AB8">
            <w:pPr>
              <w:tabs>
                <w:tab w:val="left" w:pos="5175"/>
              </w:tabs>
              <w:rPr>
                <w:rFonts w:cstheme="minorHAnsi"/>
                <w:b/>
                <w:sz w:val="20"/>
                <w:szCs w:val="20"/>
              </w:rPr>
            </w:pPr>
            <w:r w:rsidRPr="00B4047D">
              <w:rPr>
                <w:rFonts w:cstheme="minorHAnsi"/>
                <w:b/>
                <w:sz w:val="20"/>
                <w:szCs w:val="20"/>
              </w:rPr>
              <w:t>Date:</w:t>
            </w:r>
          </w:p>
        </w:tc>
        <w:tc>
          <w:tcPr>
            <w:tcW w:w="6469" w:type="dxa"/>
            <w:gridSpan w:val="3"/>
          </w:tcPr>
          <w:p w14:paraId="6B98A9B5" w14:textId="26B48EAE" w:rsidR="00673AB8" w:rsidRPr="00B4047D" w:rsidRDefault="00673AB8" w:rsidP="00673AB8">
            <w:pPr>
              <w:tabs>
                <w:tab w:val="left" w:pos="5175"/>
              </w:tabs>
              <w:rPr>
                <w:rFonts w:cstheme="minorHAnsi"/>
                <w:sz w:val="20"/>
                <w:szCs w:val="20"/>
              </w:rPr>
            </w:pPr>
          </w:p>
        </w:tc>
      </w:tr>
    </w:tbl>
    <w:p w14:paraId="321AB2AF" w14:textId="77777777" w:rsidR="00673AB8" w:rsidRPr="00B4047D" w:rsidRDefault="00673AB8" w:rsidP="00673AB8">
      <w:pPr>
        <w:tabs>
          <w:tab w:val="left" w:pos="5175"/>
        </w:tabs>
        <w:spacing w:after="0"/>
        <w:jc w:val="center"/>
        <w:rPr>
          <w:rFonts w:cstheme="minorHAnsi"/>
          <w:b/>
          <w:sz w:val="20"/>
          <w:szCs w:val="20"/>
        </w:rPr>
      </w:pPr>
    </w:p>
    <w:p w14:paraId="4545AA75" w14:textId="17408465" w:rsidR="007E639E" w:rsidRPr="00B4047D" w:rsidRDefault="007E639E" w:rsidP="00673AB8">
      <w:pPr>
        <w:tabs>
          <w:tab w:val="left" w:pos="5175"/>
        </w:tabs>
        <w:spacing w:after="0"/>
        <w:jc w:val="center"/>
        <w:rPr>
          <w:rFonts w:cstheme="minorHAnsi"/>
          <w:b/>
          <w:sz w:val="20"/>
          <w:szCs w:val="20"/>
        </w:rPr>
      </w:pPr>
      <w:r w:rsidRPr="00B4047D">
        <w:rPr>
          <w:rFonts w:cstheme="minorHAnsi"/>
          <w:b/>
          <w:sz w:val="20"/>
          <w:szCs w:val="20"/>
        </w:rPr>
        <w:t>METHOD STATEMENT &amp; RISK ASSESMENT</w:t>
      </w:r>
    </w:p>
    <w:tbl>
      <w:tblPr>
        <w:tblStyle w:val="TableGrid"/>
        <w:tblW w:w="0" w:type="auto"/>
        <w:tblLook w:val="04A0" w:firstRow="1" w:lastRow="0" w:firstColumn="1" w:lastColumn="0" w:noHBand="0" w:noVBand="1"/>
      </w:tblPr>
      <w:tblGrid>
        <w:gridCol w:w="2547"/>
        <w:gridCol w:w="6469"/>
      </w:tblGrid>
      <w:tr w:rsidR="00B4047D" w:rsidRPr="00B4047D" w14:paraId="3ECDBFC1" w14:textId="77777777" w:rsidTr="0085180A">
        <w:tc>
          <w:tcPr>
            <w:tcW w:w="2547" w:type="dxa"/>
            <w:shd w:val="clear" w:color="auto" w:fill="auto"/>
          </w:tcPr>
          <w:p w14:paraId="0E8AAF19" w14:textId="77777777" w:rsidR="00DD05EC" w:rsidRPr="00B4047D" w:rsidRDefault="00DD05EC" w:rsidP="007E639E">
            <w:pPr>
              <w:tabs>
                <w:tab w:val="left" w:pos="5175"/>
              </w:tabs>
              <w:rPr>
                <w:rFonts w:cstheme="minorHAnsi"/>
                <w:b/>
                <w:sz w:val="20"/>
                <w:szCs w:val="20"/>
              </w:rPr>
            </w:pPr>
            <w:r w:rsidRPr="00B4047D">
              <w:rPr>
                <w:rFonts w:cstheme="minorHAnsi"/>
                <w:b/>
                <w:sz w:val="20"/>
                <w:szCs w:val="20"/>
              </w:rPr>
              <w:t>Work Scope:</w:t>
            </w:r>
          </w:p>
        </w:tc>
        <w:tc>
          <w:tcPr>
            <w:tcW w:w="6469" w:type="dxa"/>
            <w:shd w:val="clear" w:color="auto" w:fill="auto"/>
          </w:tcPr>
          <w:p w14:paraId="581E16DE" w14:textId="4A3E7A8E" w:rsidR="0085180A" w:rsidRPr="00B4047D" w:rsidRDefault="0085180A" w:rsidP="0085180A">
            <w:pPr>
              <w:tabs>
                <w:tab w:val="left" w:pos="780"/>
              </w:tabs>
              <w:rPr>
                <w:rFonts w:cstheme="minorHAnsi"/>
                <w:sz w:val="20"/>
                <w:szCs w:val="20"/>
              </w:rPr>
            </w:pPr>
            <w:r w:rsidRPr="00B4047D">
              <w:rPr>
                <w:rFonts w:cstheme="minorHAnsi"/>
                <w:sz w:val="20"/>
                <w:szCs w:val="20"/>
              </w:rPr>
              <w:t>COVID19 is a new illness that can affect the lungs and airways. It is caused by a virus called Coronavirus</w:t>
            </w:r>
          </w:p>
          <w:p w14:paraId="1630F74B" w14:textId="77777777" w:rsidR="000141DE" w:rsidRPr="00B4047D" w:rsidRDefault="0085180A" w:rsidP="000141DE">
            <w:pPr>
              <w:pStyle w:val="ListParagraph"/>
              <w:numPr>
                <w:ilvl w:val="0"/>
                <w:numId w:val="14"/>
              </w:numPr>
              <w:tabs>
                <w:tab w:val="left" w:pos="780"/>
              </w:tabs>
              <w:rPr>
                <w:rFonts w:cstheme="minorHAnsi"/>
                <w:sz w:val="20"/>
                <w:szCs w:val="20"/>
              </w:rPr>
            </w:pPr>
            <w:r w:rsidRPr="00B4047D">
              <w:rPr>
                <w:rFonts w:cstheme="minorHAnsi"/>
                <w:sz w:val="20"/>
                <w:szCs w:val="20"/>
              </w:rPr>
              <w:t xml:space="preserve">The focus of this assessment is upon ensuring that the Company meets its requirements in respect of the Health and Safety at Work Act 1974 and associated Regulations </w:t>
            </w:r>
          </w:p>
          <w:p w14:paraId="24D97783" w14:textId="14D6A3DE" w:rsidR="0085180A" w:rsidRPr="00B4047D" w:rsidRDefault="000141DE" w:rsidP="000141DE">
            <w:pPr>
              <w:pStyle w:val="ListParagraph"/>
              <w:numPr>
                <w:ilvl w:val="0"/>
                <w:numId w:val="14"/>
              </w:numPr>
              <w:tabs>
                <w:tab w:val="left" w:pos="780"/>
              </w:tabs>
              <w:rPr>
                <w:rFonts w:cstheme="minorHAnsi"/>
                <w:sz w:val="20"/>
                <w:szCs w:val="20"/>
              </w:rPr>
            </w:pPr>
            <w:r w:rsidRPr="00B4047D">
              <w:rPr>
                <w:rFonts w:cstheme="minorHAnsi"/>
                <w:sz w:val="20"/>
                <w:szCs w:val="20"/>
              </w:rPr>
              <w:t>Has in place a process to ascertain pre attendance information for workers and</w:t>
            </w:r>
          </w:p>
          <w:p w14:paraId="698D6507" w14:textId="672D07CF" w:rsidR="0085180A" w:rsidRPr="00B4047D" w:rsidRDefault="0085180A" w:rsidP="000141DE">
            <w:pPr>
              <w:pStyle w:val="ListParagraph"/>
              <w:numPr>
                <w:ilvl w:val="0"/>
                <w:numId w:val="14"/>
              </w:numPr>
              <w:tabs>
                <w:tab w:val="left" w:pos="780"/>
              </w:tabs>
              <w:rPr>
                <w:rFonts w:cstheme="minorHAnsi"/>
                <w:sz w:val="20"/>
                <w:szCs w:val="20"/>
              </w:rPr>
            </w:pPr>
            <w:r w:rsidRPr="00B4047D">
              <w:rPr>
                <w:rFonts w:cstheme="minorHAnsi"/>
                <w:sz w:val="20"/>
                <w:szCs w:val="20"/>
              </w:rPr>
              <w:t>Identify the means by which a company can seek to ensure business continuity</w:t>
            </w:r>
          </w:p>
          <w:p w14:paraId="796BFCCA" w14:textId="7D28EC7B" w:rsidR="00A073B0" w:rsidRPr="00B4047D" w:rsidRDefault="00464A75" w:rsidP="0085180A">
            <w:pPr>
              <w:tabs>
                <w:tab w:val="left" w:pos="780"/>
              </w:tabs>
              <w:rPr>
                <w:rFonts w:cstheme="minorHAnsi"/>
                <w:sz w:val="20"/>
                <w:szCs w:val="20"/>
              </w:rPr>
            </w:pPr>
            <w:r w:rsidRPr="00B4047D">
              <w:rPr>
                <w:rFonts w:cstheme="minorHAnsi"/>
                <w:sz w:val="20"/>
                <w:szCs w:val="20"/>
              </w:rPr>
              <w:t xml:space="preserve">This </w:t>
            </w:r>
            <w:r w:rsidR="0085180A" w:rsidRPr="00B4047D">
              <w:rPr>
                <w:rFonts w:cstheme="minorHAnsi"/>
                <w:sz w:val="20"/>
                <w:szCs w:val="20"/>
              </w:rPr>
              <w:t xml:space="preserve">assessment </w:t>
            </w:r>
            <w:r w:rsidRPr="00B4047D">
              <w:rPr>
                <w:rFonts w:cstheme="minorHAnsi"/>
                <w:sz w:val="20"/>
                <w:szCs w:val="20"/>
              </w:rPr>
              <w:t>is a liv</w:t>
            </w:r>
            <w:r w:rsidR="0085180A" w:rsidRPr="00B4047D">
              <w:rPr>
                <w:rFonts w:cstheme="minorHAnsi"/>
                <w:sz w:val="20"/>
                <w:szCs w:val="20"/>
              </w:rPr>
              <w:t>e</w:t>
            </w:r>
            <w:r w:rsidRPr="00B4047D">
              <w:rPr>
                <w:rFonts w:cstheme="minorHAnsi"/>
                <w:sz w:val="20"/>
                <w:szCs w:val="20"/>
              </w:rPr>
              <w:t xml:space="preserve"> document </w:t>
            </w:r>
            <w:r w:rsidR="0085180A" w:rsidRPr="00B4047D">
              <w:rPr>
                <w:rFonts w:cstheme="minorHAnsi"/>
                <w:sz w:val="20"/>
                <w:szCs w:val="20"/>
              </w:rPr>
              <w:t>and will be revised and amended as further information becomes available</w:t>
            </w:r>
            <w:r w:rsidRPr="00B4047D">
              <w:rPr>
                <w:rFonts w:cstheme="minorHAnsi"/>
                <w:sz w:val="20"/>
                <w:szCs w:val="20"/>
              </w:rPr>
              <w:t xml:space="preserve"> </w:t>
            </w:r>
            <w:r w:rsidR="00A073B0" w:rsidRPr="00B4047D">
              <w:rPr>
                <w:rFonts w:cstheme="minorHAnsi"/>
                <w:sz w:val="20"/>
                <w:szCs w:val="20"/>
              </w:rPr>
              <w:t xml:space="preserve"> </w:t>
            </w:r>
          </w:p>
        </w:tc>
      </w:tr>
      <w:tr w:rsidR="00B4047D" w:rsidRPr="00B4047D" w14:paraId="7FE55D29" w14:textId="77777777" w:rsidTr="007E639E">
        <w:tc>
          <w:tcPr>
            <w:tcW w:w="2547" w:type="dxa"/>
          </w:tcPr>
          <w:p w14:paraId="76421804" w14:textId="77777777" w:rsidR="00DD05EC" w:rsidRPr="00B4047D" w:rsidRDefault="00DD05EC" w:rsidP="007E639E">
            <w:pPr>
              <w:tabs>
                <w:tab w:val="left" w:pos="5175"/>
              </w:tabs>
              <w:rPr>
                <w:rFonts w:cstheme="minorHAnsi"/>
                <w:b/>
                <w:sz w:val="20"/>
                <w:szCs w:val="20"/>
              </w:rPr>
            </w:pPr>
            <w:r w:rsidRPr="00B4047D">
              <w:rPr>
                <w:rFonts w:cstheme="minorHAnsi"/>
                <w:b/>
                <w:sz w:val="20"/>
                <w:szCs w:val="20"/>
              </w:rPr>
              <w:t>Start Date of Work:</w:t>
            </w:r>
          </w:p>
        </w:tc>
        <w:tc>
          <w:tcPr>
            <w:tcW w:w="6469" w:type="dxa"/>
          </w:tcPr>
          <w:p w14:paraId="60A0478A" w14:textId="32E9958D" w:rsidR="00DD05EC" w:rsidRPr="00B4047D" w:rsidRDefault="00541D0D" w:rsidP="007E639E">
            <w:pPr>
              <w:tabs>
                <w:tab w:val="left" w:pos="5175"/>
              </w:tabs>
              <w:rPr>
                <w:rFonts w:cstheme="minorHAnsi"/>
                <w:sz w:val="20"/>
                <w:szCs w:val="20"/>
              </w:rPr>
            </w:pPr>
            <w:r w:rsidRPr="00B4047D">
              <w:rPr>
                <w:rFonts w:cstheme="minorHAnsi"/>
                <w:sz w:val="20"/>
                <w:szCs w:val="20"/>
              </w:rPr>
              <w:t>14/04/2020</w:t>
            </w:r>
            <w:r w:rsidR="002D710C">
              <w:rPr>
                <w:rFonts w:cstheme="minorHAnsi"/>
                <w:sz w:val="20"/>
                <w:szCs w:val="20"/>
              </w:rPr>
              <w:t>, rev 12/05/2020</w:t>
            </w:r>
          </w:p>
        </w:tc>
      </w:tr>
      <w:tr w:rsidR="00290383" w:rsidRPr="00B4047D" w14:paraId="4E45BDC8" w14:textId="77777777" w:rsidTr="007E639E">
        <w:tc>
          <w:tcPr>
            <w:tcW w:w="2547" w:type="dxa"/>
          </w:tcPr>
          <w:p w14:paraId="1D33DA8B" w14:textId="77777777" w:rsidR="00DD05EC" w:rsidRPr="00B4047D" w:rsidRDefault="004B2EE5" w:rsidP="007E639E">
            <w:pPr>
              <w:tabs>
                <w:tab w:val="left" w:pos="5175"/>
              </w:tabs>
              <w:rPr>
                <w:rFonts w:cstheme="minorHAnsi"/>
                <w:b/>
                <w:sz w:val="20"/>
                <w:szCs w:val="20"/>
              </w:rPr>
            </w:pPr>
            <w:r w:rsidRPr="00B4047D">
              <w:rPr>
                <w:rFonts w:cstheme="minorHAnsi"/>
                <w:b/>
                <w:sz w:val="20"/>
                <w:szCs w:val="20"/>
              </w:rPr>
              <w:t>Duration:</w:t>
            </w:r>
          </w:p>
        </w:tc>
        <w:tc>
          <w:tcPr>
            <w:tcW w:w="6469" w:type="dxa"/>
          </w:tcPr>
          <w:p w14:paraId="6953C8A8" w14:textId="7D4A2943" w:rsidR="00DD05EC" w:rsidRPr="00B4047D" w:rsidRDefault="00464A75" w:rsidP="007E639E">
            <w:pPr>
              <w:tabs>
                <w:tab w:val="left" w:pos="5175"/>
              </w:tabs>
              <w:rPr>
                <w:rFonts w:cstheme="minorHAnsi"/>
                <w:sz w:val="20"/>
                <w:szCs w:val="20"/>
              </w:rPr>
            </w:pPr>
            <w:r w:rsidRPr="00B4047D">
              <w:rPr>
                <w:rFonts w:cstheme="minorHAnsi"/>
                <w:sz w:val="20"/>
                <w:szCs w:val="20"/>
              </w:rPr>
              <w:t xml:space="preserve">Unknown </w:t>
            </w:r>
          </w:p>
        </w:tc>
      </w:tr>
    </w:tbl>
    <w:p w14:paraId="37E55E8D" w14:textId="77777777" w:rsidR="007E639E" w:rsidRPr="00B4047D" w:rsidRDefault="007E639E" w:rsidP="00673AB8">
      <w:pPr>
        <w:tabs>
          <w:tab w:val="left" w:pos="5175"/>
        </w:tabs>
        <w:spacing w:after="0"/>
        <w:jc w:val="center"/>
        <w:rPr>
          <w:rFonts w:cstheme="minorHAnsi"/>
          <w:b/>
          <w:sz w:val="20"/>
          <w:szCs w:val="20"/>
        </w:rPr>
      </w:pPr>
    </w:p>
    <w:p w14:paraId="24124AC2" w14:textId="502EBA08" w:rsidR="004B03ED" w:rsidRPr="00B4047D" w:rsidRDefault="00837DEF" w:rsidP="00837DEF">
      <w:pPr>
        <w:rPr>
          <w:rFonts w:cstheme="minorHAnsi"/>
          <w:sz w:val="20"/>
          <w:szCs w:val="20"/>
        </w:rPr>
      </w:pPr>
      <w:bookmarkStart w:id="0" w:name="_Hlk479256620"/>
      <w:r w:rsidRPr="00B4047D">
        <w:rPr>
          <w:rFonts w:cstheme="minorHAnsi"/>
          <w:b/>
          <w:sz w:val="20"/>
          <w:szCs w:val="20"/>
        </w:rPr>
        <w:t>R</w:t>
      </w:r>
      <w:r w:rsidR="004B03ED" w:rsidRPr="00B4047D">
        <w:rPr>
          <w:rFonts w:cstheme="minorHAnsi"/>
          <w:b/>
          <w:sz w:val="20"/>
          <w:szCs w:val="20"/>
        </w:rPr>
        <w:t>ISK ASSESSMENT</w:t>
      </w:r>
    </w:p>
    <w:p w14:paraId="6CCACCD1" w14:textId="77777777" w:rsidR="004B03ED" w:rsidRPr="00B4047D" w:rsidRDefault="00B03386" w:rsidP="00B03386">
      <w:pPr>
        <w:tabs>
          <w:tab w:val="left" w:pos="5175"/>
        </w:tabs>
        <w:spacing w:after="0"/>
        <w:rPr>
          <w:rFonts w:cstheme="minorHAnsi"/>
          <w:b/>
          <w:sz w:val="20"/>
          <w:szCs w:val="20"/>
        </w:rPr>
      </w:pPr>
      <w:r w:rsidRPr="00B4047D">
        <w:rPr>
          <w:rFonts w:cstheme="minorHAnsi"/>
          <w:b/>
          <w:sz w:val="20"/>
          <w:szCs w:val="20"/>
        </w:rPr>
        <w:t>Matrix:</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4202"/>
        <w:gridCol w:w="2155"/>
      </w:tblGrid>
      <w:tr w:rsidR="00B4047D" w:rsidRPr="00B4047D" w14:paraId="2CBF3578" w14:textId="77777777" w:rsidTr="003D7B92">
        <w:trPr>
          <w:cantSplit/>
        </w:trPr>
        <w:tc>
          <w:tcPr>
            <w:tcW w:w="2569" w:type="dxa"/>
          </w:tcPr>
          <w:p w14:paraId="514EE4B8" w14:textId="77777777" w:rsidR="003D7B92" w:rsidRPr="00B4047D" w:rsidRDefault="003D7B92" w:rsidP="00FA0E48">
            <w:pPr>
              <w:spacing w:before="40" w:after="40"/>
              <w:rPr>
                <w:rFonts w:cstheme="minorHAnsi"/>
                <w:sz w:val="20"/>
                <w:szCs w:val="20"/>
              </w:rPr>
            </w:pPr>
            <w:r w:rsidRPr="00B4047D">
              <w:rPr>
                <w:rFonts w:cstheme="minorHAnsi"/>
                <w:sz w:val="20"/>
                <w:szCs w:val="20"/>
              </w:rPr>
              <w:t>Likelihood (L)</w:t>
            </w:r>
          </w:p>
        </w:tc>
        <w:tc>
          <w:tcPr>
            <w:tcW w:w="4202" w:type="dxa"/>
          </w:tcPr>
          <w:p w14:paraId="5AA948C6" w14:textId="77777777" w:rsidR="003D7B92" w:rsidRPr="00B4047D" w:rsidRDefault="003D7B92" w:rsidP="00FA0E48">
            <w:pPr>
              <w:spacing w:before="40" w:after="40"/>
              <w:rPr>
                <w:rFonts w:cstheme="minorHAnsi"/>
                <w:sz w:val="20"/>
                <w:szCs w:val="20"/>
              </w:rPr>
            </w:pPr>
            <w:r w:rsidRPr="00B4047D">
              <w:rPr>
                <w:rFonts w:cstheme="minorHAnsi"/>
                <w:sz w:val="20"/>
                <w:szCs w:val="20"/>
              </w:rPr>
              <w:t>Severity (S)</w:t>
            </w:r>
          </w:p>
        </w:tc>
        <w:tc>
          <w:tcPr>
            <w:tcW w:w="2155" w:type="dxa"/>
          </w:tcPr>
          <w:p w14:paraId="143D4D30" w14:textId="77777777" w:rsidR="003D7B92" w:rsidRPr="00B4047D" w:rsidRDefault="003D7B92" w:rsidP="00FA0E48">
            <w:pPr>
              <w:spacing w:before="40" w:after="40"/>
              <w:rPr>
                <w:rFonts w:cstheme="minorHAnsi"/>
                <w:sz w:val="20"/>
                <w:szCs w:val="20"/>
              </w:rPr>
            </w:pPr>
            <w:r w:rsidRPr="00B4047D">
              <w:rPr>
                <w:rFonts w:cstheme="minorHAnsi"/>
                <w:sz w:val="20"/>
                <w:szCs w:val="20"/>
              </w:rPr>
              <w:t>Assessment Score</w:t>
            </w:r>
          </w:p>
          <w:p w14:paraId="2B59BD48" w14:textId="233AA8F1" w:rsidR="003D7B92" w:rsidRPr="00B4047D" w:rsidRDefault="003D7B92" w:rsidP="00FA0E48">
            <w:pPr>
              <w:spacing w:before="40" w:after="40"/>
              <w:rPr>
                <w:rFonts w:cstheme="minorHAnsi"/>
                <w:sz w:val="20"/>
                <w:szCs w:val="20"/>
              </w:rPr>
            </w:pPr>
            <w:r w:rsidRPr="00B4047D">
              <w:rPr>
                <w:rFonts w:cstheme="minorHAnsi"/>
                <w:sz w:val="20"/>
                <w:szCs w:val="20"/>
              </w:rPr>
              <w:t>(L) x (S)</w:t>
            </w:r>
          </w:p>
        </w:tc>
      </w:tr>
      <w:tr w:rsidR="00B4047D" w:rsidRPr="00B4047D" w14:paraId="389CC080" w14:textId="77777777" w:rsidTr="003D7B92">
        <w:trPr>
          <w:cantSplit/>
        </w:trPr>
        <w:tc>
          <w:tcPr>
            <w:tcW w:w="2569" w:type="dxa"/>
          </w:tcPr>
          <w:p w14:paraId="3E730CEB" w14:textId="77777777" w:rsidR="003D7B92" w:rsidRPr="00B4047D" w:rsidRDefault="003D7B92" w:rsidP="00FA0E48">
            <w:pPr>
              <w:spacing w:before="40" w:after="40"/>
              <w:rPr>
                <w:rFonts w:cstheme="minorHAnsi"/>
                <w:sz w:val="20"/>
                <w:szCs w:val="20"/>
              </w:rPr>
            </w:pPr>
            <w:r w:rsidRPr="00B4047D">
              <w:rPr>
                <w:rFonts w:cstheme="minorHAnsi"/>
                <w:sz w:val="20"/>
                <w:szCs w:val="20"/>
              </w:rPr>
              <w:t>1=Improbable</w:t>
            </w:r>
          </w:p>
          <w:p w14:paraId="5EC3626B" w14:textId="77777777" w:rsidR="003D7B92" w:rsidRPr="00B4047D" w:rsidRDefault="003D7B92" w:rsidP="00FA0E48">
            <w:pPr>
              <w:spacing w:before="40" w:after="40"/>
              <w:rPr>
                <w:rFonts w:cstheme="minorHAnsi"/>
                <w:sz w:val="20"/>
                <w:szCs w:val="20"/>
              </w:rPr>
            </w:pPr>
            <w:r w:rsidRPr="00B4047D">
              <w:rPr>
                <w:rFonts w:cstheme="minorHAnsi"/>
                <w:sz w:val="20"/>
                <w:szCs w:val="20"/>
              </w:rPr>
              <w:t>2=Probable</w:t>
            </w:r>
          </w:p>
          <w:p w14:paraId="08A394EA" w14:textId="77777777" w:rsidR="003D7B92" w:rsidRPr="00B4047D" w:rsidRDefault="003D7B92" w:rsidP="00FA0E48">
            <w:pPr>
              <w:spacing w:before="40" w:after="40"/>
              <w:rPr>
                <w:rFonts w:cstheme="minorHAnsi"/>
                <w:sz w:val="20"/>
                <w:szCs w:val="20"/>
              </w:rPr>
            </w:pPr>
            <w:r w:rsidRPr="00B4047D">
              <w:rPr>
                <w:rFonts w:cstheme="minorHAnsi"/>
                <w:sz w:val="20"/>
                <w:szCs w:val="20"/>
              </w:rPr>
              <w:t>3=Likely</w:t>
            </w:r>
          </w:p>
        </w:tc>
        <w:tc>
          <w:tcPr>
            <w:tcW w:w="4202" w:type="dxa"/>
          </w:tcPr>
          <w:p w14:paraId="06949A05" w14:textId="77777777" w:rsidR="003D7B92" w:rsidRPr="00B4047D" w:rsidRDefault="003D7B92" w:rsidP="00FA0E48">
            <w:pPr>
              <w:spacing w:before="40" w:after="40"/>
              <w:rPr>
                <w:rFonts w:cstheme="minorHAnsi"/>
                <w:sz w:val="20"/>
                <w:szCs w:val="20"/>
              </w:rPr>
            </w:pPr>
            <w:r w:rsidRPr="00B4047D">
              <w:rPr>
                <w:rFonts w:cstheme="minorHAnsi"/>
                <w:sz w:val="20"/>
                <w:szCs w:val="20"/>
              </w:rPr>
              <w:t>1=Minor injury, damage or lost time</w:t>
            </w:r>
          </w:p>
          <w:p w14:paraId="0DE57076" w14:textId="77777777" w:rsidR="003D7B92" w:rsidRPr="00B4047D" w:rsidRDefault="003D7B92" w:rsidP="00FA0E48">
            <w:pPr>
              <w:spacing w:before="40" w:after="40"/>
              <w:rPr>
                <w:rFonts w:cstheme="minorHAnsi"/>
                <w:sz w:val="20"/>
                <w:szCs w:val="20"/>
              </w:rPr>
            </w:pPr>
            <w:r w:rsidRPr="00B4047D">
              <w:rPr>
                <w:rFonts w:cstheme="minorHAnsi"/>
                <w:sz w:val="20"/>
                <w:szCs w:val="20"/>
              </w:rPr>
              <w:t>2=First Aid,7-Day injury or ill health</w:t>
            </w:r>
          </w:p>
          <w:p w14:paraId="36180CA6" w14:textId="77777777" w:rsidR="003D7B92" w:rsidRPr="00B4047D" w:rsidRDefault="003D7B92" w:rsidP="00FA0E48">
            <w:pPr>
              <w:spacing w:before="40" w:after="40"/>
              <w:rPr>
                <w:rFonts w:cstheme="minorHAnsi"/>
                <w:sz w:val="20"/>
                <w:szCs w:val="20"/>
              </w:rPr>
            </w:pPr>
            <w:r w:rsidRPr="00B4047D">
              <w:rPr>
                <w:rFonts w:cstheme="minorHAnsi"/>
                <w:sz w:val="20"/>
                <w:szCs w:val="20"/>
              </w:rPr>
              <w:t>3=Long term absence, major injury or death</w:t>
            </w:r>
          </w:p>
        </w:tc>
        <w:tc>
          <w:tcPr>
            <w:tcW w:w="2155" w:type="dxa"/>
          </w:tcPr>
          <w:p w14:paraId="53AA1578" w14:textId="77777777" w:rsidR="003D7B92" w:rsidRPr="00B4047D" w:rsidRDefault="003D7B92" w:rsidP="00FA0E48">
            <w:pPr>
              <w:spacing w:before="40" w:after="40"/>
              <w:rPr>
                <w:rFonts w:cstheme="minorHAnsi"/>
                <w:sz w:val="20"/>
                <w:szCs w:val="20"/>
              </w:rPr>
            </w:pPr>
            <w:r w:rsidRPr="00B4047D">
              <w:rPr>
                <w:rFonts w:cstheme="minorHAnsi"/>
                <w:sz w:val="20"/>
                <w:szCs w:val="20"/>
              </w:rPr>
              <w:t>1 to 3 – Low Risk</w:t>
            </w:r>
          </w:p>
          <w:p w14:paraId="3F067C47" w14:textId="77777777" w:rsidR="003D7B92" w:rsidRPr="00B4047D" w:rsidRDefault="003D7B92" w:rsidP="00FA0E48">
            <w:pPr>
              <w:spacing w:before="40" w:after="40"/>
              <w:rPr>
                <w:rFonts w:cstheme="minorHAnsi"/>
                <w:sz w:val="20"/>
                <w:szCs w:val="20"/>
              </w:rPr>
            </w:pPr>
            <w:r w:rsidRPr="00B4047D">
              <w:rPr>
                <w:rStyle w:val="PageNumber"/>
                <w:rFonts w:cstheme="minorHAnsi"/>
                <w:sz w:val="20"/>
                <w:szCs w:val="20"/>
              </w:rPr>
              <w:t>4</w:t>
            </w:r>
            <w:r w:rsidRPr="00B4047D">
              <w:rPr>
                <w:rFonts w:cstheme="minorHAnsi"/>
                <w:sz w:val="20"/>
                <w:szCs w:val="20"/>
              </w:rPr>
              <w:t xml:space="preserve"> to 5 – Medium Risk</w:t>
            </w:r>
          </w:p>
          <w:p w14:paraId="76DA87E8" w14:textId="77777777" w:rsidR="003D7B92" w:rsidRPr="00B4047D" w:rsidRDefault="003D7B92" w:rsidP="00FA0E48">
            <w:pPr>
              <w:spacing w:before="40" w:after="40"/>
              <w:rPr>
                <w:rFonts w:cstheme="minorHAnsi"/>
                <w:sz w:val="20"/>
                <w:szCs w:val="20"/>
              </w:rPr>
            </w:pPr>
            <w:r w:rsidRPr="00B4047D">
              <w:rPr>
                <w:rFonts w:cstheme="minorHAnsi"/>
                <w:sz w:val="20"/>
                <w:szCs w:val="20"/>
              </w:rPr>
              <w:t>6 to 9</w:t>
            </w:r>
            <w:r w:rsidRPr="00B4047D">
              <w:rPr>
                <w:rStyle w:val="PageNumber"/>
                <w:rFonts w:cstheme="minorHAnsi"/>
                <w:sz w:val="20"/>
                <w:szCs w:val="20"/>
              </w:rPr>
              <w:t xml:space="preserve"> - High </w:t>
            </w:r>
            <w:r w:rsidRPr="00B4047D">
              <w:rPr>
                <w:rFonts w:cstheme="minorHAnsi"/>
                <w:sz w:val="20"/>
                <w:szCs w:val="20"/>
              </w:rPr>
              <w:t>Risk</w:t>
            </w:r>
          </w:p>
        </w:tc>
      </w:tr>
    </w:tbl>
    <w:p w14:paraId="7091B3A8" w14:textId="6A0290B6" w:rsidR="003D7B92" w:rsidRPr="00B4047D" w:rsidRDefault="003D7B92" w:rsidP="003D7B92">
      <w:pPr>
        <w:pStyle w:val="Footer"/>
        <w:jc w:val="center"/>
        <w:rPr>
          <w:rFonts w:cstheme="minorHAnsi"/>
          <w:sz w:val="20"/>
          <w:szCs w:val="20"/>
        </w:rPr>
      </w:pPr>
    </w:p>
    <w:p w14:paraId="2924C6E5" w14:textId="1FDDDB5D" w:rsidR="0002385F" w:rsidRPr="00B4047D" w:rsidRDefault="00072A5D">
      <w:pPr>
        <w:rPr>
          <w:rFonts w:cstheme="minorHAnsi"/>
          <w:b/>
          <w:bCs/>
          <w:sz w:val="20"/>
          <w:szCs w:val="20"/>
        </w:rPr>
      </w:pPr>
      <w:r w:rsidRPr="00B4047D">
        <w:rPr>
          <w:rFonts w:cstheme="minorHAnsi"/>
          <w:b/>
          <w:bCs/>
          <w:sz w:val="20"/>
          <w:szCs w:val="20"/>
        </w:rPr>
        <w:t>Revisions</w:t>
      </w:r>
    </w:p>
    <w:tbl>
      <w:tblPr>
        <w:tblStyle w:val="TableGrid"/>
        <w:tblW w:w="0" w:type="auto"/>
        <w:tblLook w:val="04A0" w:firstRow="1" w:lastRow="0" w:firstColumn="1" w:lastColumn="0" w:noHBand="0" w:noVBand="1"/>
      </w:tblPr>
      <w:tblGrid>
        <w:gridCol w:w="1182"/>
        <w:gridCol w:w="1412"/>
        <w:gridCol w:w="6422"/>
      </w:tblGrid>
      <w:tr w:rsidR="00B4047D" w:rsidRPr="00B4047D" w14:paraId="22A16B3B" w14:textId="77777777" w:rsidTr="00541D0D">
        <w:tc>
          <w:tcPr>
            <w:tcW w:w="1182" w:type="dxa"/>
          </w:tcPr>
          <w:p w14:paraId="5001492F" w14:textId="082A175B" w:rsidR="00072A5D" w:rsidRPr="00B4047D" w:rsidRDefault="00072A5D">
            <w:pPr>
              <w:rPr>
                <w:rFonts w:cstheme="minorHAnsi"/>
                <w:sz w:val="20"/>
                <w:szCs w:val="20"/>
              </w:rPr>
            </w:pPr>
            <w:r w:rsidRPr="00B4047D">
              <w:rPr>
                <w:rFonts w:cstheme="minorHAnsi"/>
                <w:sz w:val="20"/>
                <w:szCs w:val="20"/>
              </w:rPr>
              <w:t>Date</w:t>
            </w:r>
          </w:p>
        </w:tc>
        <w:tc>
          <w:tcPr>
            <w:tcW w:w="1412" w:type="dxa"/>
          </w:tcPr>
          <w:p w14:paraId="287A7B78" w14:textId="35782BA4" w:rsidR="00072A5D" w:rsidRPr="00B4047D" w:rsidRDefault="00072A5D">
            <w:pPr>
              <w:rPr>
                <w:rFonts w:cstheme="minorHAnsi"/>
                <w:sz w:val="20"/>
                <w:szCs w:val="20"/>
              </w:rPr>
            </w:pPr>
            <w:r w:rsidRPr="00B4047D">
              <w:rPr>
                <w:rFonts w:cstheme="minorHAnsi"/>
                <w:sz w:val="20"/>
                <w:szCs w:val="20"/>
              </w:rPr>
              <w:t>Added/revised</w:t>
            </w:r>
          </w:p>
        </w:tc>
        <w:tc>
          <w:tcPr>
            <w:tcW w:w="6422" w:type="dxa"/>
          </w:tcPr>
          <w:p w14:paraId="5C617A65" w14:textId="43D5EB8C" w:rsidR="00072A5D" w:rsidRPr="00B4047D" w:rsidRDefault="00072A5D">
            <w:pPr>
              <w:rPr>
                <w:rFonts w:cstheme="minorHAnsi"/>
                <w:sz w:val="20"/>
                <w:szCs w:val="20"/>
              </w:rPr>
            </w:pPr>
            <w:r w:rsidRPr="00B4047D">
              <w:rPr>
                <w:rFonts w:cstheme="minorHAnsi"/>
                <w:sz w:val="20"/>
                <w:szCs w:val="20"/>
              </w:rPr>
              <w:t>Summary</w:t>
            </w:r>
          </w:p>
        </w:tc>
      </w:tr>
      <w:tr w:rsidR="00B4047D" w:rsidRPr="00B4047D" w14:paraId="0CD991A6" w14:textId="77777777" w:rsidTr="00541D0D">
        <w:tc>
          <w:tcPr>
            <w:tcW w:w="1182" w:type="dxa"/>
          </w:tcPr>
          <w:p w14:paraId="6BE2DD0F" w14:textId="53C002CD" w:rsidR="00C15781" w:rsidRPr="00B4047D" w:rsidRDefault="00C15781">
            <w:pPr>
              <w:rPr>
                <w:rFonts w:cstheme="minorHAnsi"/>
                <w:sz w:val="20"/>
                <w:szCs w:val="20"/>
              </w:rPr>
            </w:pPr>
            <w:r w:rsidRPr="00B4047D">
              <w:rPr>
                <w:rFonts w:cstheme="minorHAnsi"/>
                <w:sz w:val="20"/>
                <w:szCs w:val="20"/>
              </w:rPr>
              <w:t xml:space="preserve">02/04/2020 </w:t>
            </w:r>
          </w:p>
        </w:tc>
        <w:tc>
          <w:tcPr>
            <w:tcW w:w="1412" w:type="dxa"/>
          </w:tcPr>
          <w:p w14:paraId="79478008" w14:textId="6E3954BD" w:rsidR="00C15781" w:rsidRPr="00B4047D" w:rsidRDefault="00C15781">
            <w:pPr>
              <w:rPr>
                <w:rFonts w:cstheme="minorHAnsi"/>
                <w:sz w:val="20"/>
                <w:szCs w:val="20"/>
              </w:rPr>
            </w:pPr>
            <w:r w:rsidRPr="00B4047D">
              <w:rPr>
                <w:rFonts w:cstheme="minorHAnsi"/>
                <w:sz w:val="20"/>
                <w:szCs w:val="20"/>
              </w:rPr>
              <w:t>Revised</w:t>
            </w:r>
          </w:p>
        </w:tc>
        <w:tc>
          <w:tcPr>
            <w:tcW w:w="6422" w:type="dxa"/>
          </w:tcPr>
          <w:p w14:paraId="4707AF36" w14:textId="2874C3AF" w:rsidR="00C15781" w:rsidRPr="00B4047D" w:rsidRDefault="00C15781" w:rsidP="00A02C09">
            <w:pPr>
              <w:tabs>
                <w:tab w:val="left" w:pos="780"/>
              </w:tabs>
              <w:rPr>
                <w:rFonts w:cstheme="minorHAnsi"/>
                <w:sz w:val="20"/>
                <w:szCs w:val="20"/>
              </w:rPr>
            </w:pPr>
            <w:r w:rsidRPr="00B4047D">
              <w:rPr>
                <w:rFonts w:cstheme="minorHAnsi"/>
                <w:sz w:val="20"/>
                <w:szCs w:val="20"/>
              </w:rPr>
              <w:t>HM Government SOP – Protecting Your Workforce issued 01/04/2020</w:t>
            </w:r>
          </w:p>
        </w:tc>
      </w:tr>
      <w:tr w:rsidR="00B4047D" w:rsidRPr="00B4047D" w14:paraId="20666489" w14:textId="77777777" w:rsidTr="00541D0D">
        <w:tc>
          <w:tcPr>
            <w:tcW w:w="1182" w:type="dxa"/>
          </w:tcPr>
          <w:p w14:paraId="46F735E3" w14:textId="7D4F41D0" w:rsidR="00541D0D" w:rsidRPr="00B4047D" w:rsidRDefault="00D34CC8" w:rsidP="00B33C66">
            <w:pPr>
              <w:rPr>
                <w:rFonts w:cstheme="minorHAnsi"/>
                <w:sz w:val="20"/>
                <w:szCs w:val="20"/>
              </w:rPr>
            </w:pPr>
            <w:r>
              <w:rPr>
                <w:rFonts w:cstheme="minorHAnsi"/>
                <w:sz w:val="20"/>
                <w:szCs w:val="20"/>
              </w:rPr>
              <w:t>12/05/2020</w:t>
            </w:r>
          </w:p>
        </w:tc>
        <w:tc>
          <w:tcPr>
            <w:tcW w:w="1412" w:type="dxa"/>
          </w:tcPr>
          <w:p w14:paraId="14DB14BE" w14:textId="14AE0E02" w:rsidR="00541D0D" w:rsidRPr="00B4047D" w:rsidRDefault="00D34CC8" w:rsidP="00B33C66">
            <w:pPr>
              <w:rPr>
                <w:rFonts w:cstheme="minorHAnsi"/>
                <w:sz w:val="20"/>
                <w:szCs w:val="20"/>
              </w:rPr>
            </w:pPr>
            <w:r>
              <w:rPr>
                <w:rFonts w:cstheme="minorHAnsi"/>
                <w:sz w:val="20"/>
                <w:szCs w:val="20"/>
              </w:rPr>
              <w:t>Revised</w:t>
            </w:r>
          </w:p>
        </w:tc>
        <w:tc>
          <w:tcPr>
            <w:tcW w:w="6422" w:type="dxa"/>
          </w:tcPr>
          <w:p w14:paraId="33B7773E" w14:textId="77EBDB53" w:rsidR="00541D0D" w:rsidRPr="00B4047D" w:rsidRDefault="00D34CC8" w:rsidP="00B33C66">
            <w:pPr>
              <w:rPr>
                <w:rFonts w:cstheme="minorHAnsi"/>
                <w:sz w:val="20"/>
                <w:szCs w:val="20"/>
              </w:rPr>
            </w:pPr>
            <w:r>
              <w:rPr>
                <w:rFonts w:cstheme="minorHAnsi"/>
                <w:sz w:val="20"/>
                <w:szCs w:val="20"/>
              </w:rPr>
              <w:t>GGF Further Clarity on COVID-19 Guidance (issued 05/05/2020)</w:t>
            </w:r>
          </w:p>
        </w:tc>
      </w:tr>
      <w:tr w:rsidR="003750CB" w:rsidRPr="00B4047D" w14:paraId="5FC0A115" w14:textId="77777777" w:rsidTr="00541D0D">
        <w:tc>
          <w:tcPr>
            <w:tcW w:w="1182" w:type="dxa"/>
          </w:tcPr>
          <w:p w14:paraId="132B9B89" w14:textId="612F40E6" w:rsidR="003750CB" w:rsidRPr="00B4047D" w:rsidRDefault="003750CB" w:rsidP="003750CB">
            <w:pPr>
              <w:rPr>
                <w:rFonts w:cstheme="minorHAnsi"/>
                <w:sz w:val="20"/>
                <w:szCs w:val="20"/>
              </w:rPr>
            </w:pPr>
            <w:r>
              <w:rPr>
                <w:rFonts w:cstheme="minorHAnsi"/>
                <w:sz w:val="20"/>
                <w:szCs w:val="20"/>
              </w:rPr>
              <w:t>13/05/2020</w:t>
            </w:r>
          </w:p>
        </w:tc>
        <w:tc>
          <w:tcPr>
            <w:tcW w:w="1412" w:type="dxa"/>
          </w:tcPr>
          <w:p w14:paraId="0AFAA05A" w14:textId="6CD9985D" w:rsidR="003750CB" w:rsidRPr="00B4047D" w:rsidRDefault="003750CB" w:rsidP="003750CB">
            <w:pPr>
              <w:rPr>
                <w:rFonts w:cstheme="minorHAnsi"/>
                <w:sz w:val="20"/>
                <w:szCs w:val="20"/>
              </w:rPr>
            </w:pPr>
            <w:r>
              <w:rPr>
                <w:rFonts w:cstheme="minorHAnsi"/>
                <w:sz w:val="20"/>
                <w:szCs w:val="20"/>
              </w:rPr>
              <w:t>Revised</w:t>
            </w:r>
          </w:p>
        </w:tc>
        <w:tc>
          <w:tcPr>
            <w:tcW w:w="6422" w:type="dxa"/>
          </w:tcPr>
          <w:p w14:paraId="72B70C56" w14:textId="77777777" w:rsidR="003750CB" w:rsidRDefault="003750CB" w:rsidP="003750CB">
            <w:pPr>
              <w:rPr>
                <w:rFonts w:cstheme="minorHAnsi"/>
                <w:sz w:val="20"/>
                <w:szCs w:val="20"/>
              </w:rPr>
            </w:pPr>
            <w:r>
              <w:rPr>
                <w:rFonts w:cstheme="minorHAnsi"/>
                <w:sz w:val="20"/>
                <w:szCs w:val="20"/>
              </w:rPr>
              <w:t xml:space="preserve">On date shown this assessment was reviewed to ensure that it remains suitable and sufficient for expected activity and working practices. No revisions were regarded as being required although it is advised that </w:t>
            </w:r>
          </w:p>
          <w:p w14:paraId="73613673" w14:textId="77777777" w:rsidR="003750CB" w:rsidRDefault="003750CB" w:rsidP="003750CB">
            <w:pPr>
              <w:pStyle w:val="ListParagraph"/>
              <w:numPr>
                <w:ilvl w:val="0"/>
                <w:numId w:val="31"/>
              </w:numPr>
              <w:rPr>
                <w:rFonts w:cstheme="minorHAnsi"/>
                <w:sz w:val="20"/>
                <w:szCs w:val="20"/>
              </w:rPr>
            </w:pPr>
            <w:r>
              <w:rPr>
                <w:rFonts w:cstheme="minorHAnsi"/>
                <w:sz w:val="20"/>
                <w:szCs w:val="20"/>
              </w:rPr>
              <w:t>Managers complete an inspection of each site to ensure that rules identified are being complied with and</w:t>
            </w:r>
          </w:p>
          <w:p w14:paraId="4BE65E68" w14:textId="7372D9AD" w:rsidR="003750CB" w:rsidRPr="00B4047D" w:rsidRDefault="003750CB" w:rsidP="003750CB">
            <w:pPr>
              <w:rPr>
                <w:rFonts w:cstheme="minorHAnsi"/>
                <w:sz w:val="20"/>
                <w:szCs w:val="20"/>
              </w:rPr>
            </w:pPr>
            <w:r>
              <w:rPr>
                <w:rFonts w:cstheme="minorHAnsi"/>
                <w:sz w:val="20"/>
                <w:szCs w:val="20"/>
              </w:rPr>
              <w:t xml:space="preserve">That all </w:t>
            </w:r>
            <w:r w:rsidRPr="00E22085">
              <w:rPr>
                <w:rFonts w:cstheme="minorHAnsi"/>
                <w:sz w:val="20"/>
                <w:szCs w:val="20"/>
              </w:rPr>
              <w:t xml:space="preserve">staff </w:t>
            </w:r>
            <w:r>
              <w:rPr>
                <w:rFonts w:cstheme="minorHAnsi"/>
                <w:sz w:val="20"/>
                <w:szCs w:val="20"/>
              </w:rPr>
              <w:t xml:space="preserve">are briefed on the contents to ensure that the requirements are communicated and </w:t>
            </w:r>
            <w:proofErr w:type="gramStart"/>
            <w:r>
              <w:rPr>
                <w:rFonts w:cstheme="minorHAnsi"/>
                <w:sz w:val="20"/>
                <w:szCs w:val="20"/>
              </w:rPr>
              <w:t>under stood</w:t>
            </w:r>
            <w:proofErr w:type="gramEnd"/>
            <w:r>
              <w:rPr>
                <w:rFonts w:cstheme="minorHAnsi"/>
                <w:sz w:val="20"/>
                <w:szCs w:val="20"/>
              </w:rPr>
              <w:t xml:space="preserve">. </w:t>
            </w:r>
          </w:p>
        </w:tc>
      </w:tr>
      <w:tr w:rsidR="003750CB" w:rsidRPr="00B4047D" w14:paraId="2A47E5B5" w14:textId="77777777" w:rsidTr="00541D0D">
        <w:tc>
          <w:tcPr>
            <w:tcW w:w="1182" w:type="dxa"/>
          </w:tcPr>
          <w:p w14:paraId="7BF092A5" w14:textId="77777777" w:rsidR="003750CB" w:rsidRPr="00B4047D" w:rsidRDefault="003750CB" w:rsidP="003750CB">
            <w:pPr>
              <w:rPr>
                <w:rFonts w:cstheme="minorHAnsi"/>
                <w:sz w:val="20"/>
                <w:szCs w:val="20"/>
              </w:rPr>
            </w:pPr>
          </w:p>
        </w:tc>
        <w:tc>
          <w:tcPr>
            <w:tcW w:w="1412" w:type="dxa"/>
          </w:tcPr>
          <w:p w14:paraId="5736B2FC" w14:textId="77777777" w:rsidR="003750CB" w:rsidRPr="00B4047D" w:rsidRDefault="003750CB" w:rsidP="003750CB">
            <w:pPr>
              <w:rPr>
                <w:rFonts w:cstheme="minorHAnsi"/>
                <w:sz w:val="20"/>
                <w:szCs w:val="20"/>
              </w:rPr>
            </w:pPr>
          </w:p>
        </w:tc>
        <w:tc>
          <w:tcPr>
            <w:tcW w:w="6422" w:type="dxa"/>
          </w:tcPr>
          <w:p w14:paraId="687D4EE0" w14:textId="77777777" w:rsidR="003750CB" w:rsidRPr="00B4047D" w:rsidRDefault="003750CB" w:rsidP="003750CB">
            <w:pPr>
              <w:rPr>
                <w:rFonts w:cstheme="minorHAnsi"/>
                <w:sz w:val="20"/>
                <w:szCs w:val="20"/>
              </w:rPr>
            </w:pPr>
          </w:p>
        </w:tc>
      </w:tr>
      <w:tr w:rsidR="003750CB" w:rsidRPr="00B4047D" w14:paraId="6CDF785B" w14:textId="77777777" w:rsidTr="00541D0D">
        <w:tc>
          <w:tcPr>
            <w:tcW w:w="1182" w:type="dxa"/>
          </w:tcPr>
          <w:p w14:paraId="1B4C0BFA" w14:textId="77777777" w:rsidR="003750CB" w:rsidRPr="00B4047D" w:rsidRDefault="003750CB" w:rsidP="003750CB">
            <w:pPr>
              <w:rPr>
                <w:rFonts w:cstheme="minorHAnsi"/>
                <w:sz w:val="20"/>
                <w:szCs w:val="20"/>
              </w:rPr>
            </w:pPr>
          </w:p>
        </w:tc>
        <w:tc>
          <w:tcPr>
            <w:tcW w:w="1412" w:type="dxa"/>
          </w:tcPr>
          <w:p w14:paraId="4F7446E4" w14:textId="77777777" w:rsidR="003750CB" w:rsidRPr="00B4047D" w:rsidRDefault="003750CB" w:rsidP="003750CB">
            <w:pPr>
              <w:rPr>
                <w:rFonts w:cstheme="minorHAnsi"/>
                <w:sz w:val="20"/>
                <w:szCs w:val="20"/>
              </w:rPr>
            </w:pPr>
          </w:p>
        </w:tc>
        <w:tc>
          <w:tcPr>
            <w:tcW w:w="6422" w:type="dxa"/>
          </w:tcPr>
          <w:p w14:paraId="3AD08733" w14:textId="77777777" w:rsidR="003750CB" w:rsidRPr="00B4047D" w:rsidRDefault="003750CB" w:rsidP="003750CB">
            <w:pPr>
              <w:tabs>
                <w:tab w:val="left" w:pos="780"/>
              </w:tabs>
              <w:rPr>
                <w:rFonts w:cstheme="minorHAnsi"/>
                <w:sz w:val="20"/>
                <w:szCs w:val="20"/>
              </w:rPr>
            </w:pPr>
          </w:p>
        </w:tc>
      </w:tr>
    </w:tbl>
    <w:p w14:paraId="28300765" w14:textId="028DBE19" w:rsidR="00D12865" w:rsidRPr="00B4047D" w:rsidRDefault="00D12865">
      <w:pPr>
        <w:rPr>
          <w:rFonts w:cstheme="minorHAnsi"/>
          <w:sz w:val="20"/>
          <w:szCs w:val="20"/>
        </w:rPr>
      </w:pPr>
      <w:r w:rsidRPr="00B4047D">
        <w:rPr>
          <w:rFonts w:cstheme="minorHAnsi"/>
          <w:sz w:val="20"/>
          <w:szCs w:val="20"/>
        </w:rPr>
        <w:t>Government and NHS advice on social distancing to be followed at all times (Government link as follows https://www.gov.uk/government/publications /covid-19-guidance-on-social-distancing-andfor-vulnerable-people/guidance-on-socialdistancing-for-everyone-in-the-uk-and</w:t>
      </w:r>
      <w:r w:rsidR="008E65C4" w:rsidRPr="00B4047D">
        <w:rPr>
          <w:rFonts w:cstheme="minorHAnsi"/>
          <w:sz w:val="20"/>
          <w:szCs w:val="20"/>
        </w:rPr>
        <w:t xml:space="preserve"> </w:t>
      </w:r>
      <w:r w:rsidRPr="00B4047D">
        <w:rPr>
          <w:rFonts w:cstheme="minorHAnsi"/>
          <w:sz w:val="20"/>
          <w:szCs w:val="20"/>
        </w:rPr>
        <w:t>protecting-older-people-and-vulnerable</w:t>
      </w:r>
      <w:r w:rsidR="008E65C4" w:rsidRPr="00B4047D">
        <w:rPr>
          <w:rFonts w:cstheme="minorHAnsi"/>
          <w:sz w:val="20"/>
          <w:szCs w:val="20"/>
        </w:rPr>
        <w:t xml:space="preserve"> </w:t>
      </w:r>
      <w:r w:rsidRPr="00B4047D">
        <w:rPr>
          <w:rFonts w:cstheme="minorHAnsi"/>
          <w:sz w:val="20"/>
          <w:szCs w:val="20"/>
        </w:rPr>
        <w:t>adults</w:t>
      </w:r>
      <w:r w:rsidR="008E65C4" w:rsidRPr="00B4047D">
        <w:rPr>
          <w:rFonts w:cstheme="minorHAnsi"/>
          <w:sz w:val="20"/>
          <w:szCs w:val="20"/>
        </w:rPr>
        <w:t>.</w:t>
      </w:r>
    </w:p>
    <w:p w14:paraId="7EA88E86" w14:textId="27F7C9CB" w:rsidR="00C15781" w:rsidRPr="00B4047D" w:rsidRDefault="00C15781">
      <w:pPr>
        <w:rPr>
          <w:rFonts w:cstheme="minorHAnsi"/>
          <w:sz w:val="20"/>
          <w:szCs w:val="20"/>
        </w:rPr>
        <w:sectPr w:rsidR="00C15781" w:rsidRPr="00B4047D" w:rsidSect="000C45C7">
          <w:headerReference w:type="default" r:id="rId9"/>
          <w:pgSz w:w="11906" w:h="16838"/>
          <w:pgMar w:top="1440" w:right="1440" w:bottom="1440" w:left="1440" w:header="709" w:footer="709" w:gutter="0"/>
          <w:cols w:space="708"/>
          <w:docGrid w:linePitch="360"/>
        </w:sectPr>
      </w:pPr>
    </w:p>
    <w:tbl>
      <w:tblPr>
        <w:tblStyle w:val="TableGrid"/>
        <w:tblW w:w="15015" w:type="dxa"/>
        <w:tblInd w:w="-856" w:type="dxa"/>
        <w:tblLook w:val="04A0" w:firstRow="1" w:lastRow="0" w:firstColumn="1" w:lastColumn="0" w:noHBand="0" w:noVBand="1"/>
      </w:tblPr>
      <w:tblGrid>
        <w:gridCol w:w="1620"/>
        <w:gridCol w:w="1358"/>
        <w:gridCol w:w="3969"/>
        <w:gridCol w:w="425"/>
        <w:gridCol w:w="426"/>
        <w:gridCol w:w="425"/>
        <w:gridCol w:w="5528"/>
        <w:gridCol w:w="421"/>
        <w:gridCol w:w="421"/>
        <w:gridCol w:w="422"/>
      </w:tblGrid>
      <w:tr w:rsidR="00B4047D" w:rsidRPr="00B4047D" w14:paraId="063D71E6" w14:textId="77777777" w:rsidTr="00D54F08">
        <w:tc>
          <w:tcPr>
            <w:tcW w:w="1620" w:type="dxa"/>
          </w:tcPr>
          <w:bookmarkEnd w:id="0"/>
          <w:p w14:paraId="7906066A" w14:textId="4B195B2D" w:rsidR="00C63257" w:rsidRPr="00B4047D" w:rsidRDefault="00C63257" w:rsidP="00B03386">
            <w:pPr>
              <w:tabs>
                <w:tab w:val="left" w:pos="780"/>
              </w:tabs>
              <w:rPr>
                <w:rFonts w:cstheme="minorHAnsi"/>
                <w:b/>
                <w:sz w:val="20"/>
                <w:szCs w:val="20"/>
              </w:rPr>
            </w:pPr>
            <w:r w:rsidRPr="00B4047D">
              <w:rPr>
                <w:rFonts w:cstheme="minorHAnsi"/>
                <w:b/>
                <w:sz w:val="20"/>
                <w:szCs w:val="20"/>
              </w:rPr>
              <w:lastRenderedPageBreak/>
              <w:t>Identified Hazard</w:t>
            </w:r>
            <w:r w:rsidR="00D34CC8">
              <w:rPr>
                <w:rFonts w:cstheme="minorHAnsi"/>
                <w:b/>
                <w:sz w:val="20"/>
                <w:szCs w:val="20"/>
              </w:rPr>
              <w:t>s</w:t>
            </w:r>
          </w:p>
        </w:tc>
        <w:tc>
          <w:tcPr>
            <w:tcW w:w="1358" w:type="dxa"/>
          </w:tcPr>
          <w:p w14:paraId="773100E6"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Who is at Risk?</w:t>
            </w:r>
          </w:p>
        </w:tc>
        <w:tc>
          <w:tcPr>
            <w:tcW w:w="3969" w:type="dxa"/>
          </w:tcPr>
          <w:p w14:paraId="2DFC6314"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Risk Prior to Controls</w:t>
            </w:r>
          </w:p>
        </w:tc>
        <w:tc>
          <w:tcPr>
            <w:tcW w:w="425" w:type="dxa"/>
          </w:tcPr>
          <w:p w14:paraId="4671C2EB"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L</w:t>
            </w:r>
          </w:p>
        </w:tc>
        <w:tc>
          <w:tcPr>
            <w:tcW w:w="426" w:type="dxa"/>
          </w:tcPr>
          <w:p w14:paraId="154F843F"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S</w:t>
            </w:r>
          </w:p>
        </w:tc>
        <w:tc>
          <w:tcPr>
            <w:tcW w:w="425" w:type="dxa"/>
          </w:tcPr>
          <w:p w14:paraId="26911451"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A</w:t>
            </w:r>
          </w:p>
        </w:tc>
        <w:tc>
          <w:tcPr>
            <w:tcW w:w="5528" w:type="dxa"/>
          </w:tcPr>
          <w:p w14:paraId="26C54071"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Control Measures</w:t>
            </w:r>
          </w:p>
        </w:tc>
        <w:tc>
          <w:tcPr>
            <w:tcW w:w="421" w:type="dxa"/>
          </w:tcPr>
          <w:p w14:paraId="784600CB"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L</w:t>
            </w:r>
          </w:p>
        </w:tc>
        <w:tc>
          <w:tcPr>
            <w:tcW w:w="421" w:type="dxa"/>
          </w:tcPr>
          <w:p w14:paraId="30997278"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S</w:t>
            </w:r>
          </w:p>
        </w:tc>
        <w:tc>
          <w:tcPr>
            <w:tcW w:w="422" w:type="dxa"/>
          </w:tcPr>
          <w:p w14:paraId="09C92FDA" w14:textId="77777777" w:rsidR="00C63257" w:rsidRPr="00B4047D" w:rsidRDefault="00C63257" w:rsidP="00B03386">
            <w:pPr>
              <w:tabs>
                <w:tab w:val="left" w:pos="780"/>
              </w:tabs>
              <w:rPr>
                <w:rFonts w:cstheme="minorHAnsi"/>
                <w:b/>
                <w:sz w:val="20"/>
                <w:szCs w:val="20"/>
              </w:rPr>
            </w:pPr>
            <w:r w:rsidRPr="00B4047D">
              <w:rPr>
                <w:rFonts w:cstheme="minorHAnsi"/>
                <w:b/>
                <w:sz w:val="20"/>
                <w:szCs w:val="20"/>
              </w:rPr>
              <w:t>A</w:t>
            </w:r>
          </w:p>
        </w:tc>
      </w:tr>
      <w:tr w:rsidR="00B4047D" w:rsidRPr="00B4047D" w14:paraId="4948C435" w14:textId="77777777" w:rsidTr="00972972">
        <w:trPr>
          <w:trHeight w:val="416"/>
        </w:trPr>
        <w:tc>
          <w:tcPr>
            <w:tcW w:w="1620" w:type="dxa"/>
          </w:tcPr>
          <w:p w14:paraId="68CEAC14" w14:textId="64096363" w:rsidR="00236A2B" w:rsidRPr="00B4047D" w:rsidRDefault="00464A75" w:rsidP="00E22C08">
            <w:pPr>
              <w:tabs>
                <w:tab w:val="left" w:pos="780"/>
              </w:tabs>
              <w:rPr>
                <w:rFonts w:cstheme="minorHAnsi"/>
                <w:sz w:val="20"/>
                <w:szCs w:val="20"/>
              </w:rPr>
            </w:pPr>
            <w:r w:rsidRPr="00B4047D">
              <w:rPr>
                <w:rFonts w:cstheme="minorHAnsi"/>
                <w:sz w:val="20"/>
                <w:szCs w:val="20"/>
              </w:rPr>
              <w:t xml:space="preserve">Uncontrolled spread of </w:t>
            </w:r>
            <w:r w:rsidR="0085180A" w:rsidRPr="00B4047D">
              <w:rPr>
                <w:rFonts w:cstheme="minorHAnsi"/>
                <w:sz w:val="20"/>
                <w:szCs w:val="20"/>
              </w:rPr>
              <w:t>COVID19</w:t>
            </w:r>
          </w:p>
          <w:p w14:paraId="5736B6C3" w14:textId="690E42F6" w:rsidR="0085180A" w:rsidRPr="00B4047D" w:rsidRDefault="0085180A" w:rsidP="00E22C08">
            <w:pPr>
              <w:tabs>
                <w:tab w:val="left" w:pos="780"/>
              </w:tabs>
              <w:rPr>
                <w:rFonts w:cstheme="minorHAnsi"/>
                <w:sz w:val="20"/>
                <w:szCs w:val="20"/>
              </w:rPr>
            </w:pPr>
          </w:p>
          <w:p w14:paraId="632BB553" w14:textId="0D101FBA" w:rsidR="0085180A" w:rsidRPr="00B4047D" w:rsidRDefault="0085180A" w:rsidP="00E22C08">
            <w:pPr>
              <w:tabs>
                <w:tab w:val="left" w:pos="780"/>
              </w:tabs>
              <w:rPr>
                <w:rFonts w:cstheme="minorHAnsi"/>
                <w:sz w:val="20"/>
                <w:szCs w:val="20"/>
              </w:rPr>
            </w:pPr>
            <w:r w:rsidRPr="00B4047D">
              <w:rPr>
                <w:rFonts w:cstheme="minorHAnsi"/>
                <w:sz w:val="20"/>
                <w:szCs w:val="20"/>
              </w:rPr>
              <w:t>Risk arising from the uncontrolled spread of person to person infection leading to mild or severe infection which may lead to death.</w:t>
            </w:r>
          </w:p>
          <w:p w14:paraId="6BB8BE7A" w14:textId="77777777" w:rsidR="00236A2B" w:rsidRPr="00B4047D" w:rsidRDefault="00236A2B" w:rsidP="00E22C08">
            <w:pPr>
              <w:tabs>
                <w:tab w:val="left" w:pos="780"/>
              </w:tabs>
              <w:rPr>
                <w:rFonts w:cstheme="minorHAnsi"/>
                <w:sz w:val="20"/>
                <w:szCs w:val="20"/>
              </w:rPr>
            </w:pPr>
          </w:p>
          <w:p w14:paraId="0EDA6AF2" w14:textId="0B868848" w:rsidR="000141DE" w:rsidRDefault="000141DE" w:rsidP="00E22C08">
            <w:pPr>
              <w:tabs>
                <w:tab w:val="left" w:pos="780"/>
              </w:tabs>
              <w:rPr>
                <w:rFonts w:cstheme="minorHAnsi"/>
                <w:sz w:val="20"/>
                <w:szCs w:val="20"/>
              </w:rPr>
            </w:pPr>
            <w:r w:rsidRPr="00B4047D">
              <w:rPr>
                <w:rFonts w:cstheme="minorHAnsi"/>
                <w:sz w:val="20"/>
                <w:szCs w:val="20"/>
              </w:rPr>
              <w:t>Activity includes work within Company owned buildings or area of operation, use of vehicles and visits to customers o</w:t>
            </w:r>
            <w:r w:rsidR="00D34CC8">
              <w:rPr>
                <w:rFonts w:cstheme="minorHAnsi"/>
                <w:sz w:val="20"/>
                <w:szCs w:val="20"/>
              </w:rPr>
              <w:t>r</w:t>
            </w:r>
            <w:r w:rsidRPr="00B4047D">
              <w:rPr>
                <w:rFonts w:cstheme="minorHAnsi"/>
                <w:sz w:val="20"/>
                <w:szCs w:val="20"/>
              </w:rPr>
              <w:t xml:space="preserve"> clients building, location and homes. </w:t>
            </w:r>
          </w:p>
          <w:p w14:paraId="4326E7E1" w14:textId="77777777" w:rsidR="00D34CC8" w:rsidRPr="00B4047D" w:rsidRDefault="00D34CC8" w:rsidP="00E22C08">
            <w:pPr>
              <w:tabs>
                <w:tab w:val="left" w:pos="780"/>
              </w:tabs>
              <w:rPr>
                <w:rFonts w:cstheme="minorHAnsi"/>
                <w:sz w:val="20"/>
                <w:szCs w:val="20"/>
              </w:rPr>
            </w:pPr>
          </w:p>
          <w:p w14:paraId="5BAC679C" w14:textId="6F50247F" w:rsidR="00541D0D" w:rsidRPr="00B4047D" w:rsidRDefault="00541D0D" w:rsidP="00E22C08">
            <w:pPr>
              <w:tabs>
                <w:tab w:val="left" w:pos="780"/>
              </w:tabs>
              <w:rPr>
                <w:rFonts w:cstheme="minorHAnsi"/>
                <w:sz w:val="20"/>
                <w:szCs w:val="20"/>
              </w:rPr>
            </w:pPr>
            <w:r w:rsidRPr="00B4047D">
              <w:rPr>
                <w:rFonts w:cstheme="minorHAnsi"/>
                <w:sz w:val="20"/>
                <w:szCs w:val="20"/>
              </w:rPr>
              <w:t xml:space="preserve">Loss of reputation in failing to meet contractual agreements placing Company at risk of being unable to deliver key business activity. </w:t>
            </w:r>
          </w:p>
        </w:tc>
        <w:tc>
          <w:tcPr>
            <w:tcW w:w="1358" w:type="dxa"/>
          </w:tcPr>
          <w:p w14:paraId="429E7E4F" w14:textId="77777777" w:rsidR="00D34CC8" w:rsidRDefault="00D34CC8" w:rsidP="00E22C08">
            <w:pPr>
              <w:rPr>
                <w:rFonts w:cstheme="minorHAnsi"/>
                <w:sz w:val="20"/>
                <w:szCs w:val="20"/>
              </w:rPr>
            </w:pPr>
            <w:r>
              <w:rPr>
                <w:rFonts w:cstheme="minorHAnsi"/>
                <w:sz w:val="20"/>
                <w:szCs w:val="20"/>
              </w:rPr>
              <w:t xml:space="preserve">All persons </w:t>
            </w:r>
          </w:p>
          <w:p w14:paraId="70825FDF" w14:textId="77777777" w:rsidR="00D34CC8" w:rsidRDefault="00D34CC8" w:rsidP="00E22C08">
            <w:pPr>
              <w:rPr>
                <w:rFonts w:cstheme="minorHAnsi"/>
                <w:sz w:val="20"/>
                <w:szCs w:val="20"/>
              </w:rPr>
            </w:pPr>
          </w:p>
          <w:p w14:paraId="000FBE8B" w14:textId="5DDA13F4" w:rsidR="00D34CC8" w:rsidRPr="00B4047D" w:rsidRDefault="00D34CC8" w:rsidP="00E22C08">
            <w:pPr>
              <w:rPr>
                <w:rFonts w:cstheme="minorHAnsi"/>
                <w:sz w:val="20"/>
                <w:szCs w:val="20"/>
              </w:rPr>
            </w:pPr>
            <w:r>
              <w:rPr>
                <w:rFonts w:cstheme="minorHAnsi"/>
                <w:sz w:val="20"/>
                <w:szCs w:val="20"/>
              </w:rPr>
              <w:t>(Staff, Contractors, Visitors, Public)</w:t>
            </w:r>
          </w:p>
        </w:tc>
        <w:tc>
          <w:tcPr>
            <w:tcW w:w="3969" w:type="dxa"/>
          </w:tcPr>
          <w:p w14:paraId="1A9C2152" w14:textId="5DDAD896" w:rsidR="006B43E0" w:rsidRPr="00B4047D" w:rsidRDefault="006B43E0" w:rsidP="0085180A">
            <w:pPr>
              <w:tabs>
                <w:tab w:val="left" w:pos="780"/>
              </w:tabs>
              <w:rPr>
                <w:rFonts w:cstheme="minorHAnsi"/>
                <w:sz w:val="20"/>
                <w:szCs w:val="20"/>
              </w:rPr>
            </w:pPr>
            <w:r w:rsidRPr="00B4047D">
              <w:rPr>
                <w:rFonts w:cstheme="minorHAnsi"/>
                <w:sz w:val="20"/>
                <w:szCs w:val="20"/>
              </w:rPr>
              <w:t xml:space="preserve">COVID19 champion identified to ensure that all measures identified are placed and maintained. </w:t>
            </w:r>
          </w:p>
          <w:p w14:paraId="2FB3EAE7" w14:textId="77777777" w:rsidR="006B43E0" w:rsidRPr="00B4047D" w:rsidRDefault="006B43E0" w:rsidP="0085180A">
            <w:pPr>
              <w:tabs>
                <w:tab w:val="left" w:pos="780"/>
              </w:tabs>
              <w:rPr>
                <w:rFonts w:cstheme="minorHAnsi"/>
                <w:sz w:val="20"/>
                <w:szCs w:val="20"/>
              </w:rPr>
            </w:pPr>
          </w:p>
          <w:p w14:paraId="03F09C6D" w14:textId="4F7B56ED" w:rsidR="00D34CC8" w:rsidRPr="001E1B73" w:rsidRDefault="001E1B73" w:rsidP="0085180A">
            <w:pPr>
              <w:tabs>
                <w:tab w:val="left" w:pos="780"/>
              </w:tabs>
              <w:rPr>
                <w:rFonts w:cstheme="minorHAnsi"/>
                <w:b/>
                <w:sz w:val="20"/>
                <w:szCs w:val="20"/>
              </w:rPr>
            </w:pPr>
            <w:r>
              <w:rPr>
                <w:rFonts w:cstheme="minorHAnsi"/>
                <w:b/>
                <w:sz w:val="20"/>
                <w:szCs w:val="20"/>
              </w:rPr>
              <w:t>Omega</w:t>
            </w:r>
            <w:r w:rsidR="00E13E79" w:rsidRPr="001E1B73">
              <w:rPr>
                <w:rFonts w:cstheme="minorHAnsi"/>
                <w:b/>
                <w:sz w:val="20"/>
                <w:szCs w:val="20"/>
              </w:rPr>
              <w:t xml:space="preserve"> </w:t>
            </w:r>
            <w:r w:rsidR="0085180A" w:rsidRPr="001E1B73">
              <w:rPr>
                <w:rFonts w:cstheme="minorHAnsi"/>
                <w:b/>
                <w:sz w:val="20"/>
                <w:szCs w:val="20"/>
              </w:rPr>
              <w:t xml:space="preserve">will seek to follow Government and NHS </w:t>
            </w:r>
            <w:r w:rsidR="00E13E79" w:rsidRPr="001E1B73">
              <w:rPr>
                <w:rFonts w:cstheme="minorHAnsi"/>
                <w:b/>
                <w:sz w:val="20"/>
                <w:szCs w:val="20"/>
              </w:rPr>
              <w:t xml:space="preserve">information </w:t>
            </w:r>
            <w:r w:rsidR="0085180A" w:rsidRPr="001E1B73">
              <w:rPr>
                <w:rFonts w:cstheme="minorHAnsi"/>
                <w:b/>
                <w:sz w:val="20"/>
                <w:szCs w:val="20"/>
              </w:rPr>
              <w:t xml:space="preserve">and advice </w:t>
            </w:r>
            <w:r w:rsidR="00E13E79" w:rsidRPr="001E1B73">
              <w:rPr>
                <w:rFonts w:cstheme="minorHAnsi"/>
                <w:b/>
                <w:sz w:val="20"/>
                <w:szCs w:val="20"/>
              </w:rPr>
              <w:t>on how to contain and slow the</w:t>
            </w:r>
            <w:r w:rsidR="0085180A" w:rsidRPr="001E1B73">
              <w:rPr>
                <w:rFonts w:cstheme="minorHAnsi"/>
                <w:b/>
                <w:sz w:val="20"/>
                <w:szCs w:val="20"/>
              </w:rPr>
              <w:t xml:space="preserve"> spread of the virus to others.</w:t>
            </w:r>
            <w:r w:rsidR="00D34CC8" w:rsidRPr="001E1B73">
              <w:rPr>
                <w:rFonts w:cstheme="minorHAnsi"/>
                <w:b/>
                <w:sz w:val="20"/>
                <w:szCs w:val="20"/>
              </w:rPr>
              <w:t xml:space="preserve"> </w:t>
            </w:r>
          </w:p>
          <w:p w14:paraId="61E338C4" w14:textId="77777777" w:rsidR="00D34CC8" w:rsidRDefault="00D34CC8" w:rsidP="0085180A">
            <w:pPr>
              <w:tabs>
                <w:tab w:val="left" w:pos="780"/>
              </w:tabs>
              <w:rPr>
                <w:rFonts w:cstheme="minorHAnsi"/>
                <w:sz w:val="20"/>
                <w:szCs w:val="20"/>
              </w:rPr>
            </w:pPr>
          </w:p>
          <w:p w14:paraId="063799CC" w14:textId="33D236EF" w:rsidR="00236A2B" w:rsidRPr="00D34CC8" w:rsidRDefault="00D34CC8" w:rsidP="0085180A">
            <w:pPr>
              <w:tabs>
                <w:tab w:val="left" w:pos="780"/>
              </w:tabs>
              <w:rPr>
                <w:rFonts w:cstheme="minorHAnsi"/>
                <w:b/>
                <w:sz w:val="20"/>
                <w:szCs w:val="20"/>
              </w:rPr>
            </w:pPr>
            <w:r w:rsidRPr="00D34CC8">
              <w:rPr>
                <w:rFonts w:cstheme="minorHAnsi"/>
                <w:b/>
                <w:sz w:val="20"/>
                <w:szCs w:val="20"/>
              </w:rPr>
              <w:t>Omega will also follow industry specific clarity of official Government and NHS COVID 19 guidance, provided by the Glass and Glazing Federation</w:t>
            </w:r>
            <w:r>
              <w:rPr>
                <w:rFonts w:cstheme="minorHAnsi"/>
                <w:b/>
                <w:sz w:val="20"/>
                <w:szCs w:val="20"/>
              </w:rPr>
              <w:t xml:space="preserve"> (GGF)</w:t>
            </w:r>
            <w:r w:rsidR="002D710C">
              <w:rPr>
                <w:rFonts w:cstheme="minorHAnsi"/>
                <w:b/>
                <w:sz w:val="20"/>
                <w:szCs w:val="20"/>
              </w:rPr>
              <w:t>.</w:t>
            </w:r>
          </w:p>
          <w:p w14:paraId="1937F856" w14:textId="079F2086" w:rsidR="00541D0D" w:rsidRDefault="00541D0D" w:rsidP="0085180A">
            <w:pPr>
              <w:tabs>
                <w:tab w:val="left" w:pos="780"/>
              </w:tabs>
              <w:rPr>
                <w:rFonts w:cstheme="minorHAnsi"/>
                <w:sz w:val="20"/>
                <w:szCs w:val="20"/>
              </w:rPr>
            </w:pPr>
          </w:p>
          <w:p w14:paraId="2A6F55E0" w14:textId="77777777" w:rsidR="002D710C" w:rsidRPr="002D710C" w:rsidRDefault="002D710C" w:rsidP="002D710C">
            <w:pPr>
              <w:rPr>
                <w:rFonts w:cstheme="minorHAnsi"/>
                <w:b/>
                <w:sz w:val="20"/>
                <w:szCs w:val="20"/>
              </w:rPr>
            </w:pPr>
            <w:r w:rsidRPr="002D710C">
              <w:rPr>
                <w:rFonts w:cstheme="minorHAnsi"/>
                <w:b/>
                <w:sz w:val="20"/>
                <w:szCs w:val="20"/>
              </w:rPr>
              <w:t>In line with Government guidance, and reiteration from the GGF, Omega will adhere to the following:</w:t>
            </w:r>
          </w:p>
          <w:p w14:paraId="0C3E4E51" w14:textId="17F71333" w:rsidR="002D710C" w:rsidRPr="002D710C" w:rsidRDefault="002D710C" w:rsidP="002D710C">
            <w:pPr>
              <w:pStyle w:val="ListParagraph"/>
              <w:numPr>
                <w:ilvl w:val="0"/>
                <w:numId w:val="26"/>
              </w:numPr>
              <w:shd w:val="clear" w:color="auto" w:fill="FFFFFF"/>
              <w:spacing w:before="100" w:beforeAutospacing="1"/>
              <w:rPr>
                <w:rFonts w:cstheme="minorHAnsi"/>
                <w:sz w:val="20"/>
              </w:rPr>
            </w:pPr>
            <w:r w:rsidRPr="002D710C">
              <w:rPr>
                <w:rStyle w:val="Strong"/>
                <w:rFonts w:cstheme="minorHAnsi"/>
                <w:sz w:val="20"/>
              </w:rPr>
              <w:t>In unoccupied properties</w:t>
            </w:r>
            <w:r w:rsidRPr="002D710C">
              <w:rPr>
                <w:rFonts w:cstheme="minorHAnsi"/>
                <w:sz w:val="20"/>
              </w:rPr>
              <w:t>; the Government advises that work can continue, only if it is safe to do so but companies must adhere to the Government Social Distancing guidance (control measures outlined below</w:t>
            </w:r>
            <w:r>
              <w:rPr>
                <w:rFonts w:cstheme="minorHAnsi"/>
                <w:sz w:val="20"/>
              </w:rPr>
              <w:t xml:space="preserve"> and right</w:t>
            </w:r>
            <w:r w:rsidRPr="002D710C">
              <w:rPr>
                <w:rFonts w:cstheme="minorHAnsi"/>
                <w:sz w:val="20"/>
              </w:rPr>
              <w:t xml:space="preserve">).   </w:t>
            </w:r>
          </w:p>
          <w:p w14:paraId="6C876953" w14:textId="77777777" w:rsidR="002D710C" w:rsidRDefault="002D710C" w:rsidP="002D710C">
            <w:pPr>
              <w:pStyle w:val="ListParagraph"/>
              <w:numPr>
                <w:ilvl w:val="0"/>
                <w:numId w:val="26"/>
              </w:numPr>
              <w:shd w:val="clear" w:color="auto" w:fill="FFFFFF"/>
              <w:spacing w:before="100" w:beforeAutospacing="1"/>
              <w:rPr>
                <w:rFonts w:cstheme="minorHAnsi"/>
                <w:sz w:val="20"/>
              </w:rPr>
            </w:pPr>
            <w:r w:rsidRPr="002D710C">
              <w:rPr>
                <w:rStyle w:val="Strong"/>
                <w:rFonts w:cstheme="minorHAnsi"/>
                <w:sz w:val="20"/>
              </w:rPr>
              <w:t>In occupied properties</w:t>
            </w:r>
            <w:r w:rsidRPr="002D710C">
              <w:rPr>
                <w:rFonts w:cstheme="minorHAnsi"/>
                <w:sz w:val="20"/>
              </w:rPr>
              <w:t>, the Government guidance emphasizes that only essential repair or maintenance work should be carried out and, only if it is safe to do so and is carried out strictly in line with the Government Social Distancing guidance (again, control measures outlined below</w:t>
            </w:r>
            <w:r>
              <w:rPr>
                <w:rFonts w:cstheme="minorHAnsi"/>
                <w:sz w:val="20"/>
              </w:rPr>
              <w:t xml:space="preserve"> and right</w:t>
            </w:r>
            <w:r w:rsidRPr="002D710C">
              <w:rPr>
                <w:rFonts w:cstheme="minorHAnsi"/>
                <w:sz w:val="20"/>
              </w:rPr>
              <w:t>)</w:t>
            </w:r>
            <w:r>
              <w:rPr>
                <w:rFonts w:cstheme="minorHAnsi"/>
                <w:sz w:val="20"/>
              </w:rPr>
              <w:t>.</w:t>
            </w:r>
          </w:p>
          <w:p w14:paraId="14D7941D" w14:textId="14E33C27" w:rsidR="002D710C" w:rsidRPr="002D710C" w:rsidRDefault="002D710C" w:rsidP="002D710C">
            <w:pPr>
              <w:shd w:val="clear" w:color="auto" w:fill="FFFFFF"/>
              <w:spacing w:before="100" w:beforeAutospacing="1"/>
              <w:rPr>
                <w:rFonts w:cstheme="minorHAnsi"/>
                <w:sz w:val="20"/>
              </w:rPr>
            </w:pPr>
            <w:r w:rsidRPr="002D710C">
              <w:rPr>
                <w:rFonts w:cstheme="minorHAnsi"/>
                <w:sz w:val="20"/>
              </w:rPr>
              <w:lastRenderedPageBreak/>
              <w:t>Essential work involved in a dwelling shall only be carried out with the prior willing agreement of the occupants/owners.</w:t>
            </w:r>
          </w:p>
          <w:p w14:paraId="7EAF6980" w14:textId="455C7A8C" w:rsidR="002D710C" w:rsidRDefault="002D710C" w:rsidP="0085180A">
            <w:pPr>
              <w:tabs>
                <w:tab w:val="left" w:pos="780"/>
              </w:tabs>
              <w:rPr>
                <w:rFonts w:cstheme="minorHAnsi"/>
                <w:sz w:val="20"/>
                <w:szCs w:val="20"/>
              </w:rPr>
            </w:pPr>
          </w:p>
          <w:p w14:paraId="166F08E8" w14:textId="3CBF9685" w:rsidR="00541D0D" w:rsidRPr="00B4047D" w:rsidRDefault="00541D0D" w:rsidP="00541D0D">
            <w:pPr>
              <w:tabs>
                <w:tab w:val="left" w:pos="780"/>
              </w:tabs>
              <w:rPr>
                <w:rFonts w:cstheme="minorHAnsi"/>
                <w:sz w:val="20"/>
                <w:szCs w:val="20"/>
              </w:rPr>
            </w:pPr>
            <w:r w:rsidRPr="00B4047D">
              <w:rPr>
                <w:rFonts w:cstheme="minorHAnsi"/>
                <w:sz w:val="20"/>
                <w:szCs w:val="20"/>
              </w:rPr>
              <w:t xml:space="preserve">Work activity has been reviewed to identify what is essential and not essential. </w:t>
            </w:r>
            <w:r w:rsidR="00B4047D" w:rsidRPr="00B4047D">
              <w:rPr>
                <w:rFonts w:cstheme="minorHAnsi"/>
                <w:sz w:val="20"/>
                <w:szCs w:val="20"/>
              </w:rPr>
              <w:t>Work activity makes use of machinery and cannot be completed at home.</w:t>
            </w:r>
          </w:p>
          <w:p w14:paraId="16D22200" w14:textId="77777777" w:rsidR="00541D0D" w:rsidRPr="00B4047D" w:rsidRDefault="00541D0D" w:rsidP="0085180A">
            <w:pPr>
              <w:tabs>
                <w:tab w:val="left" w:pos="780"/>
              </w:tabs>
              <w:rPr>
                <w:rFonts w:cstheme="minorHAnsi"/>
                <w:sz w:val="20"/>
                <w:szCs w:val="20"/>
              </w:rPr>
            </w:pPr>
          </w:p>
          <w:p w14:paraId="6A6DC9C0" w14:textId="133EB29E" w:rsidR="0085180A" w:rsidRPr="00B4047D" w:rsidRDefault="0085180A" w:rsidP="0085180A">
            <w:pPr>
              <w:tabs>
                <w:tab w:val="left" w:pos="780"/>
              </w:tabs>
              <w:rPr>
                <w:rFonts w:cstheme="minorHAnsi"/>
                <w:sz w:val="20"/>
                <w:szCs w:val="20"/>
              </w:rPr>
            </w:pPr>
            <w:r w:rsidRPr="00B4047D">
              <w:rPr>
                <w:rFonts w:cstheme="minorHAnsi"/>
                <w:sz w:val="20"/>
                <w:szCs w:val="20"/>
              </w:rPr>
              <w:t xml:space="preserve">The support of Company safety advisors is sought when required. </w:t>
            </w:r>
          </w:p>
          <w:p w14:paraId="675713CA" w14:textId="77777777" w:rsidR="00541D0D" w:rsidRPr="00B4047D" w:rsidRDefault="00541D0D" w:rsidP="0085180A">
            <w:pPr>
              <w:tabs>
                <w:tab w:val="left" w:pos="780"/>
              </w:tabs>
              <w:rPr>
                <w:rFonts w:cstheme="minorHAnsi"/>
                <w:sz w:val="20"/>
                <w:szCs w:val="20"/>
              </w:rPr>
            </w:pPr>
          </w:p>
          <w:p w14:paraId="5E1B6A33" w14:textId="69D339BE" w:rsidR="000141DE" w:rsidRPr="00B4047D" w:rsidRDefault="0085180A" w:rsidP="0085180A">
            <w:pPr>
              <w:tabs>
                <w:tab w:val="left" w:pos="780"/>
              </w:tabs>
              <w:rPr>
                <w:rFonts w:cstheme="minorHAnsi"/>
                <w:sz w:val="20"/>
                <w:szCs w:val="20"/>
              </w:rPr>
            </w:pPr>
            <w:r w:rsidRPr="00B4047D">
              <w:rPr>
                <w:rFonts w:cstheme="minorHAnsi"/>
                <w:sz w:val="20"/>
                <w:szCs w:val="20"/>
              </w:rPr>
              <w:t xml:space="preserve">Reasonable actions around Government advise in respect of hygiene and handwashing </w:t>
            </w:r>
            <w:r w:rsidR="00541D0D" w:rsidRPr="00B4047D">
              <w:rPr>
                <w:rFonts w:cstheme="minorHAnsi"/>
                <w:sz w:val="20"/>
                <w:szCs w:val="20"/>
              </w:rPr>
              <w:t>in place.</w:t>
            </w:r>
            <w:r w:rsidRPr="00B4047D">
              <w:rPr>
                <w:rFonts w:cstheme="minorHAnsi"/>
                <w:sz w:val="20"/>
                <w:szCs w:val="20"/>
              </w:rPr>
              <w:t xml:space="preserve"> </w:t>
            </w:r>
          </w:p>
          <w:p w14:paraId="7C0EAFBC" w14:textId="77777777" w:rsidR="00541D0D" w:rsidRPr="00B4047D" w:rsidRDefault="00541D0D" w:rsidP="0085180A">
            <w:pPr>
              <w:tabs>
                <w:tab w:val="left" w:pos="780"/>
              </w:tabs>
              <w:rPr>
                <w:rFonts w:cstheme="minorHAnsi"/>
                <w:sz w:val="20"/>
                <w:szCs w:val="20"/>
              </w:rPr>
            </w:pPr>
          </w:p>
          <w:p w14:paraId="45E12EE6" w14:textId="1DD81545" w:rsidR="000141DE" w:rsidRPr="00B4047D" w:rsidRDefault="000141DE" w:rsidP="000141DE">
            <w:pPr>
              <w:tabs>
                <w:tab w:val="left" w:pos="780"/>
              </w:tabs>
              <w:rPr>
                <w:rFonts w:cstheme="minorHAnsi"/>
                <w:sz w:val="20"/>
                <w:szCs w:val="20"/>
              </w:rPr>
            </w:pPr>
            <w:r w:rsidRPr="00B4047D">
              <w:rPr>
                <w:rFonts w:cstheme="minorHAnsi"/>
                <w:sz w:val="20"/>
                <w:szCs w:val="20"/>
              </w:rPr>
              <w:t xml:space="preserve">Guidance </w:t>
            </w:r>
            <w:r w:rsidR="00541D0D" w:rsidRPr="00B4047D">
              <w:rPr>
                <w:rFonts w:cstheme="minorHAnsi"/>
                <w:sz w:val="20"/>
                <w:szCs w:val="20"/>
              </w:rPr>
              <w:t xml:space="preserve">for staff </w:t>
            </w:r>
            <w:r w:rsidRPr="00B4047D">
              <w:rPr>
                <w:rFonts w:cstheme="minorHAnsi"/>
                <w:sz w:val="20"/>
                <w:szCs w:val="20"/>
              </w:rPr>
              <w:t xml:space="preserve">on pre-attendance at </w:t>
            </w:r>
            <w:r w:rsidR="00541D0D" w:rsidRPr="00B4047D">
              <w:rPr>
                <w:rFonts w:cstheme="minorHAnsi"/>
                <w:sz w:val="20"/>
                <w:szCs w:val="20"/>
              </w:rPr>
              <w:t>workplace</w:t>
            </w:r>
            <w:r w:rsidRPr="00B4047D">
              <w:rPr>
                <w:rFonts w:cstheme="minorHAnsi"/>
                <w:sz w:val="20"/>
                <w:szCs w:val="20"/>
              </w:rPr>
              <w:t xml:space="preserve"> prepared. </w:t>
            </w:r>
          </w:p>
          <w:p w14:paraId="2D0F7B04" w14:textId="77777777" w:rsidR="00541D0D" w:rsidRPr="00B4047D" w:rsidRDefault="00541D0D" w:rsidP="000141DE">
            <w:pPr>
              <w:tabs>
                <w:tab w:val="left" w:pos="780"/>
              </w:tabs>
              <w:rPr>
                <w:rFonts w:cstheme="minorHAnsi"/>
                <w:sz w:val="20"/>
                <w:szCs w:val="20"/>
              </w:rPr>
            </w:pPr>
          </w:p>
          <w:p w14:paraId="17E8EE78" w14:textId="2006D79D" w:rsidR="00541D0D" w:rsidRPr="00B4047D" w:rsidRDefault="00541D0D" w:rsidP="000141DE">
            <w:pPr>
              <w:tabs>
                <w:tab w:val="left" w:pos="780"/>
              </w:tabs>
              <w:rPr>
                <w:rFonts w:cstheme="minorHAnsi"/>
                <w:sz w:val="20"/>
                <w:szCs w:val="20"/>
              </w:rPr>
            </w:pPr>
            <w:r w:rsidRPr="00B4047D">
              <w:rPr>
                <w:rFonts w:cstheme="minorHAnsi"/>
                <w:sz w:val="20"/>
                <w:szCs w:val="20"/>
              </w:rPr>
              <w:t>Employers have identified key staff to allow works to be completed with minimum numbers.</w:t>
            </w:r>
          </w:p>
          <w:p w14:paraId="418A65C5" w14:textId="756F1832" w:rsidR="006B43E0" w:rsidRPr="00B4047D" w:rsidRDefault="006B43E0" w:rsidP="000141DE">
            <w:pPr>
              <w:tabs>
                <w:tab w:val="left" w:pos="780"/>
              </w:tabs>
              <w:rPr>
                <w:rFonts w:cstheme="minorHAnsi"/>
                <w:sz w:val="20"/>
                <w:szCs w:val="20"/>
              </w:rPr>
            </w:pPr>
          </w:p>
          <w:p w14:paraId="42002A01" w14:textId="0C867D1E" w:rsidR="006B43E0" w:rsidRPr="00B4047D" w:rsidRDefault="006B43E0" w:rsidP="000141DE">
            <w:pPr>
              <w:tabs>
                <w:tab w:val="left" w:pos="780"/>
              </w:tabs>
              <w:rPr>
                <w:rFonts w:cstheme="minorHAnsi"/>
                <w:sz w:val="20"/>
                <w:szCs w:val="20"/>
              </w:rPr>
            </w:pPr>
            <w:r w:rsidRPr="00B4047D">
              <w:rPr>
                <w:rFonts w:cstheme="minorHAnsi"/>
                <w:sz w:val="20"/>
                <w:szCs w:val="20"/>
              </w:rPr>
              <w:t>Return to work briefing prepared.</w:t>
            </w:r>
          </w:p>
          <w:p w14:paraId="1E7AB214" w14:textId="640E7C5C" w:rsidR="006B43E0" w:rsidRPr="00B4047D" w:rsidRDefault="006B43E0" w:rsidP="000141DE">
            <w:pPr>
              <w:tabs>
                <w:tab w:val="left" w:pos="780"/>
              </w:tabs>
              <w:rPr>
                <w:rFonts w:cstheme="minorHAnsi"/>
                <w:sz w:val="20"/>
                <w:szCs w:val="20"/>
              </w:rPr>
            </w:pPr>
          </w:p>
          <w:p w14:paraId="3FB3C948" w14:textId="77777777" w:rsidR="004A761A" w:rsidRPr="00B4047D" w:rsidRDefault="006B43E0" w:rsidP="000141DE">
            <w:pPr>
              <w:tabs>
                <w:tab w:val="left" w:pos="780"/>
              </w:tabs>
              <w:rPr>
                <w:rFonts w:cstheme="minorHAnsi"/>
                <w:sz w:val="20"/>
                <w:szCs w:val="20"/>
              </w:rPr>
            </w:pPr>
            <w:r w:rsidRPr="00B4047D">
              <w:rPr>
                <w:rFonts w:cstheme="minorHAnsi"/>
                <w:sz w:val="20"/>
                <w:szCs w:val="20"/>
              </w:rPr>
              <w:t xml:space="preserve">Hand wash stations increased with a dedicated area identified for the storage of clothing etc. </w:t>
            </w:r>
          </w:p>
          <w:p w14:paraId="2DD375ED" w14:textId="77777777" w:rsidR="006B43E0" w:rsidRPr="00B4047D" w:rsidRDefault="006B43E0" w:rsidP="000141DE">
            <w:pPr>
              <w:tabs>
                <w:tab w:val="left" w:pos="780"/>
              </w:tabs>
              <w:rPr>
                <w:rFonts w:cstheme="minorHAnsi"/>
                <w:sz w:val="20"/>
                <w:szCs w:val="20"/>
              </w:rPr>
            </w:pPr>
          </w:p>
          <w:p w14:paraId="7EC080CA" w14:textId="647E8000" w:rsidR="006B43E0" w:rsidRPr="00B4047D" w:rsidRDefault="006B43E0" w:rsidP="000141DE">
            <w:pPr>
              <w:tabs>
                <w:tab w:val="left" w:pos="780"/>
              </w:tabs>
              <w:rPr>
                <w:rFonts w:cstheme="minorHAnsi"/>
                <w:sz w:val="20"/>
                <w:szCs w:val="20"/>
              </w:rPr>
            </w:pPr>
            <w:r w:rsidRPr="00B4047D">
              <w:rPr>
                <w:rFonts w:cstheme="minorHAnsi"/>
                <w:sz w:val="20"/>
                <w:szCs w:val="20"/>
              </w:rPr>
              <w:t>Workplace arranged to ensure a minimum safe distance of no less than 2m between each worker. Workspaces will be marked to present clear lines for staff to comply with.</w:t>
            </w:r>
          </w:p>
          <w:p w14:paraId="0728BAFD" w14:textId="77777777" w:rsidR="006B43E0" w:rsidRPr="00B4047D" w:rsidRDefault="006B43E0" w:rsidP="000141DE">
            <w:pPr>
              <w:tabs>
                <w:tab w:val="left" w:pos="780"/>
              </w:tabs>
              <w:rPr>
                <w:rFonts w:cstheme="minorHAnsi"/>
                <w:sz w:val="20"/>
                <w:szCs w:val="20"/>
              </w:rPr>
            </w:pPr>
          </w:p>
          <w:p w14:paraId="45AD1E10" w14:textId="77777777" w:rsidR="006B43E0" w:rsidRPr="00B4047D" w:rsidRDefault="006B43E0" w:rsidP="000141DE">
            <w:pPr>
              <w:tabs>
                <w:tab w:val="left" w:pos="780"/>
              </w:tabs>
              <w:rPr>
                <w:rFonts w:cstheme="minorHAnsi"/>
                <w:sz w:val="20"/>
                <w:szCs w:val="20"/>
              </w:rPr>
            </w:pPr>
            <w:r w:rsidRPr="00B4047D">
              <w:rPr>
                <w:rFonts w:cstheme="minorHAnsi"/>
                <w:sz w:val="20"/>
                <w:szCs w:val="20"/>
              </w:rPr>
              <w:t xml:space="preserve">No requirement for staff to deliver goods to or interact with customers and public. </w:t>
            </w:r>
          </w:p>
          <w:p w14:paraId="16816759" w14:textId="77777777" w:rsidR="006B43E0" w:rsidRPr="00B4047D" w:rsidRDefault="006B43E0" w:rsidP="000141DE">
            <w:pPr>
              <w:tabs>
                <w:tab w:val="left" w:pos="780"/>
              </w:tabs>
              <w:rPr>
                <w:rFonts w:cstheme="minorHAnsi"/>
                <w:sz w:val="20"/>
                <w:szCs w:val="20"/>
              </w:rPr>
            </w:pPr>
          </w:p>
          <w:p w14:paraId="2BE45A1F" w14:textId="77777777" w:rsidR="006B43E0" w:rsidRPr="00B4047D" w:rsidRDefault="006B43E0" w:rsidP="000141DE">
            <w:pPr>
              <w:tabs>
                <w:tab w:val="left" w:pos="780"/>
              </w:tabs>
              <w:rPr>
                <w:rFonts w:cstheme="minorHAnsi"/>
                <w:sz w:val="20"/>
                <w:szCs w:val="20"/>
              </w:rPr>
            </w:pPr>
            <w:r w:rsidRPr="00B4047D">
              <w:rPr>
                <w:rFonts w:cstheme="minorHAnsi"/>
                <w:sz w:val="20"/>
                <w:szCs w:val="20"/>
              </w:rPr>
              <w:lastRenderedPageBreak/>
              <w:t xml:space="preserve">Supervisors deployed to ensure compliance and monitor to staff and ensure that </w:t>
            </w:r>
          </w:p>
          <w:p w14:paraId="351A8554" w14:textId="5A4BE02F" w:rsidR="006B43E0" w:rsidRPr="00B4047D" w:rsidRDefault="006B43E0" w:rsidP="000141DE">
            <w:pPr>
              <w:tabs>
                <w:tab w:val="left" w:pos="780"/>
              </w:tabs>
              <w:rPr>
                <w:rFonts w:cstheme="minorHAnsi"/>
                <w:sz w:val="20"/>
                <w:szCs w:val="20"/>
              </w:rPr>
            </w:pPr>
            <w:r w:rsidRPr="00B4047D">
              <w:rPr>
                <w:rFonts w:cstheme="minorHAnsi"/>
                <w:sz w:val="20"/>
                <w:szCs w:val="20"/>
              </w:rPr>
              <w:t>.</w:t>
            </w:r>
          </w:p>
          <w:p w14:paraId="5579C207" w14:textId="72621214" w:rsidR="006B43E0" w:rsidRPr="00B4047D" w:rsidRDefault="006B43E0" w:rsidP="006B43E0">
            <w:pPr>
              <w:rPr>
                <w:rFonts w:cstheme="minorHAnsi"/>
                <w:sz w:val="20"/>
                <w:szCs w:val="20"/>
              </w:rPr>
            </w:pPr>
            <w:r w:rsidRPr="00B4047D">
              <w:rPr>
                <w:rFonts w:cstheme="minorHAnsi"/>
                <w:sz w:val="20"/>
                <w:szCs w:val="20"/>
              </w:rPr>
              <w:t xml:space="preserve">Entry is not allowed to </w:t>
            </w:r>
          </w:p>
          <w:p w14:paraId="3B157091" w14:textId="77777777" w:rsidR="006B43E0" w:rsidRPr="00B4047D" w:rsidRDefault="006B43E0" w:rsidP="006B43E0">
            <w:pPr>
              <w:pStyle w:val="ListParagraph"/>
              <w:numPr>
                <w:ilvl w:val="0"/>
                <w:numId w:val="20"/>
              </w:numPr>
              <w:rPr>
                <w:rFonts w:cstheme="minorHAnsi"/>
                <w:sz w:val="20"/>
                <w:szCs w:val="20"/>
              </w:rPr>
            </w:pPr>
            <w:r w:rsidRPr="00B4047D">
              <w:rPr>
                <w:rFonts w:cstheme="minorHAnsi"/>
                <w:sz w:val="20"/>
                <w:szCs w:val="20"/>
              </w:rPr>
              <w:t>Anyone who has a high temperature</w:t>
            </w:r>
          </w:p>
          <w:p w14:paraId="408C4557" w14:textId="77777777" w:rsidR="006B43E0" w:rsidRPr="00B4047D" w:rsidRDefault="006B43E0" w:rsidP="006B43E0">
            <w:pPr>
              <w:pStyle w:val="ListParagraph"/>
              <w:numPr>
                <w:ilvl w:val="0"/>
                <w:numId w:val="20"/>
              </w:numPr>
              <w:rPr>
                <w:rFonts w:cstheme="minorHAnsi"/>
                <w:sz w:val="20"/>
                <w:szCs w:val="20"/>
              </w:rPr>
            </w:pPr>
            <w:r w:rsidRPr="00B4047D">
              <w:rPr>
                <w:rFonts w:cstheme="minorHAnsi"/>
                <w:sz w:val="20"/>
                <w:szCs w:val="20"/>
              </w:rPr>
              <w:t>Vulnerable by nature of age or has pre-existing condition</w:t>
            </w:r>
          </w:p>
          <w:p w14:paraId="604CEC33" w14:textId="3DF4CA08" w:rsidR="006B43E0" w:rsidRPr="00B4047D" w:rsidRDefault="006B43E0" w:rsidP="006B43E0">
            <w:pPr>
              <w:pStyle w:val="ListParagraph"/>
              <w:numPr>
                <w:ilvl w:val="0"/>
                <w:numId w:val="20"/>
              </w:numPr>
              <w:rPr>
                <w:rFonts w:cstheme="minorHAnsi"/>
                <w:sz w:val="20"/>
                <w:szCs w:val="20"/>
              </w:rPr>
            </w:pPr>
            <w:r w:rsidRPr="00B4047D">
              <w:rPr>
                <w:rFonts w:cstheme="minorHAnsi"/>
                <w:sz w:val="20"/>
                <w:szCs w:val="20"/>
              </w:rPr>
              <w:t>Living with a person in self-isolation or vulnerable</w:t>
            </w:r>
          </w:p>
          <w:p w14:paraId="72F763CE" w14:textId="7B5D7258" w:rsidR="006B43E0" w:rsidRPr="00B4047D" w:rsidRDefault="006B43E0" w:rsidP="006B43E0">
            <w:pPr>
              <w:rPr>
                <w:rFonts w:cstheme="minorHAnsi"/>
                <w:sz w:val="20"/>
                <w:szCs w:val="20"/>
              </w:rPr>
            </w:pPr>
          </w:p>
          <w:p w14:paraId="4AF89560" w14:textId="70F0ABDA" w:rsidR="006B43E0" w:rsidRPr="00B4047D" w:rsidRDefault="006B43E0" w:rsidP="006B43E0">
            <w:pPr>
              <w:rPr>
                <w:rFonts w:cstheme="minorHAnsi"/>
                <w:sz w:val="20"/>
                <w:szCs w:val="20"/>
              </w:rPr>
            </w:pPr>
            <w:r w:rsidRPr="00B4047D">
              <w:rPr>
                <w:rFonts w:cstheme="minorHAnsi"/>
                <w:sz w:val="20"/>
                <w:szCs w:val="20"/>
              </w:rPr>
              <w:t>Staff advised not to:</w:t>
            </w:r>
          </w:p>
          <w:p w14:paraId="31396904" w14:textId="77777777" w:rsidR="006B43E0" w:rsidRPr="00B4047D" w:rsidRDefault="006B43E0" w:rsidP="006B43E0">
            <w:pPr>
              <w:pStyle w:val="ListParagraph"/>
              <w:numPr>
                <w:ilvl w:val="0"/>
                <w:numId w:val="20"/>
              </w:numPr>
              <w:rPr>
                <w:rFonts w:cstheme="minorHAnsi"/>
                <w:sz w:val="20"/>
                <w:szCs w:val="20"/>
              </w:rPr>
            </w:pPr>
            <w:r w:rsidRPr="00B4047D">
              <w:rPr>
                <w:rFonts w:cstheme="minorHAnsi"/>
                <w:sz w:val="20"/>
                <w:szCs w:val="20"/>
              </w:rPr>
              <w:t>Make use of onsite cooking facilities</w:t>
            </w:r>
          </w:p>
          <w:p w14:paraId="26CB91A5" w14:textId="27DE4987" w:rsidR="006B43E0" w:rsidRPr="00B4047D" w:rsidRDefault="006B43E0" w:rsidP="006B43E0">
            <w:pPr>
              <w:pStyle w:val="ListParagraph"/>
              <w:numPr>
                <w:ilvl w:val="0"/>
                <w:numId w:val="20"/>
              </w:numPr>
              <w:rPr>
                <w:rFonts w:cstheme="minorHAnsi"/>
                <w:sz w:val="20"/>
                <w:szCs w:val="20"/>
              </w:rPr>
            </w:pPr>
            <w:r w:rsidRPr="00B4047D">
              <w:rPr>
                <w:rFonts w:cstheme="minorHAnsi"/>
                <w:sz w:val="20"/>
                <w:szCs w:val="20"/>
              </w:rPr>
              <w:t xml:space="preserve">Travel together to and from works in same vehicle. </w:t>
            </w:r>
          </w:p>
          <w:p w14:paraId="15B788BA" w14:textId="33B6173A" w:rsidR="00B4047D" w:rsidRPr="00B4047D" w:rsidRDefault="00B4047D" w:rsidP="006B43E0">
            <w:pPr>
              <w:pStyle w:val="ListParagraph"/>
              <w:numPr>
                <w:ilvl w:val="0"/>
                <w:numId w:val="20"/>
              </w:numPr>
              <w:rPr>
                <w:rFonts w:cstheme="minorHAnsi"/>
                <w:sz w:val="20"/>
                <w:szCs w:val="20"/>
              </w:rPr>
            </w:pPr>
            <w:r w:rsidRPr="00B4047D">
              <w:rPr>
                <w:rFonts w:cstheme="minorHAnsi"/>
                <w:sz w:val="20"/>
                <w:szCs w:val="20"/>
              </w:rPr>
              <w:t>A</w:t>
            </w:r>
            <w:r w:rsidR="007576CC">
              <w:rPr>
                <w:rFonts w:cstheme="minorHAnsi"/>
                <w:sz w:val="20"/>
                <w:szCs w:val="20"/>
              </w:rPr>
              <w:t>d</w:t>
            </w:r>
            <w:r w:rsidRPr="00B4047D">
              <w:rPr>
                <w:rFonts w:cstheme="minorHAnsi"/>
                <w:sz w:val="20"/>
                <w:szCs w:val="20"/>
              </w:rPr>
              <w:t>vise use of public transport.</w:t>
            </w:r>
          </w:p>
          <w:p w14:paraId="0031B67E" w14:textId="36818CEA" w:rsidR="006B43E0" w:rsidRDefault="006B43E0" w:rsidP="006B43E0">
            <w:pPr>
              <w:pStyle w:val="ListParagraph"/>
              <w:numPr>
                <w:ilvl w:val="0"/>
                <w:numId w:val="20"/>
              </w:numPr>
              <w:rPr>
                <w:rFonts w:cstheme="minorHAnsi"/>
                <w:sz w:val="20"/>
                <w:szCs w:val="20"/>
              </w:rPr>
            </w:pPr>
            <w:r w:rsidRPr="00B4047D">
              <w:rPr>
                <w:rFonts w:cstheme="minorHAnsi"/>
                <w:sz w:val="20"/>
                <w:szCs w:val="20"/>
              </w:rPr>
              <w:t>Engage with any delivery drivers of visitors</w:t>
            </w:r>
          </w:p>
          <w:p w14:paraId="2307BB89" w14:textId="77777777" w:rsidR="002D710C" w:rsidRPr="00B4047D" w:rsidRDefault="002D710C" w:rsidP="002D710C">
            <w:pPr>
              <w:pStyle w:val="ListParagraph"/>
              <w:ind w:left="814"/>
              <w:rPr>
                <w:rFonts w:cstheme="minorHAnsi"/>
                <w:sz w:val="20"/>
                <w:szCs w:val="20"/>
              </w:rPr>
            </w:pPr>
          </w:p>
          <w:p w14:paraId="3FF59D59" w14:textId="4C9B3649" w:rsidR="006B43E0" w:rsidRPr="00B4047D" w:rsidRDefault="006B43E0" w:rsidP="006B43E0">
            <w:pPr>
              <w:rPr>
                <w:rFonts w:cstheme="minorHAnsi"/>
                <w:sz w:val="20"/>
                <w:szCs w:val="20"/>
              </w:rPr>
            </w:pPr>
            <w:r w:rsidRPr="00B4047D">
              <w:rPr>
                <w:rFonts w:cstheme="minorHAnsi"/>
                <w:sz w:val="20"/>
                <w:szCs w:val="20"/>
              </w:rPr>
              <w:t>Visitors or delivery drivers</w:t>
            </w:r>
            <w:r w:rsidR="00B4047D" w:rsidRPr="00B4047D">
              <w:rPr>
                <w:rFonts w:cstheme="minorHAnsi"/>
                <w:sz w:val="20"/>
                <w:szCs w:val="20"/>
              </w:rPr>
              <w:t xml:space="preserve"> not to </w:t>
            </w:r>
          </w:p>
          <w:p w14:paraId="29B5358D" w14:textId="07F7AB95" w:rsidR="006B43E0" w:rsidRPr="00B4047D" w:rsidRDefault="00B4047D" w:rsidP="00B4047D">
            <w:pPr>
              <w:pStyle w:val="ListParagraph"/>
              <w:numPr>
                <w:ilvl w:val="0"/>
                <w:numId w:val="23"/>
              </w:numPr>
              <w:rPr>
                <w:rFonts w:cstheme="minorHAnsi"/>
                <w:sz w:val="20"/>
                <w:szCs w:val="20"/>
              </w:rPr>
            </w:pPr>
            <w:r w:rsidRPr="00B4047D">
              <w:rPr>
                <w:rFonts w:cstheme="minorHAnsi"/>
                <w:sz w:val="20"/>
                <w:szCs w:val="20"/>
              </w:rPr>
              <w:t xml:space="preserve">Leave </w:t>
            </w:r>
            <w:r w:rsidR="006B43E0" w:rsidRPr="00B4047D">
              <w:rPr>
                <w:rFonts w:cstheme="minorHAnsi"/>
                <w:sz w:val="20"/>
                <w:szCs w:val="20"/>
              </w:rPr>
              <w:t xml:space="preserve">vehicle cabs </w:t>
            </w:r>
            <w:r w:rsidRPr="00B4047D">
              <w:rPr>
                <w:rFonts w:cstheme="minorHAnsi"/>
                <w:sz w:val="20"/>
                <w:szCs w:val="20"/>
              </w:rPr>
              <w:t xml:space="preserve">if delivering or collecting </w:t>
            </w:r>
          </w:p>
          <w:p w14:paraId="437E2A0D" w14:textId="2D19B3F9" w:rsidR="00B4047D" w:rsidRPr="00B4047D" w:rsidRDefault="00B4047D" w:rsidP="00B4047D">
            <w:pPr>
              <w:pStyle w:val="ListParagraph"/>
              <w:numPr>
                <w:ilvl w:val="0"/>
                <w:numId w:val="23"/>
              </w:numPr>
              <w:rPr>
                <w:rFonts w:cstheme="minorHAnsi"/>
                <w:sz w:val="20"/>
                <w:szCs w:val="20"/>
              </w:rPr>
            </w:pPr>
            <w:r w:rsidRPr="00B4047D">
              <w:rPr>
                <w:rFonts w:cstheme="minorHAnsi"/>
                <w:sz w:val="20"/>
                <w:szCs w:val="20"/>
              </w:rPr>
              <w:t>Enter the work place.</w:t>
            </w:r>
          </w:p>
          <w:p w14:paraId="108C32B5" w14:textId="315215C9" w:rsidR="006B43E0" w:rsidRPr="00B4047D" w:rsidRDefault="006B43E0" w:rsidP="000141DE">
            <w:pPr>
              <w:tabs>
                <w:tab w:val="left" w:pos="780"/>
              </w:tabs>
              <w:rPr>
                <w:rFonts w:cstheme="minorHAnsi"/>
                <w:sz w:val="20"/>
                <w:szCs w:val="20"/>
              </w:rPr>
            </w:pPr>
            <w:r w:rsidRPr="00B4047D">
              <w:rPr>
                <w:rFonts w:cstheme="minorHAnsi"/>
                <w:sz w:val="20"/>
                <w:szCs w:val="20"/>
              </w:rPr>
              <w:t xml:space="preserve"> </w:t>
            </w:r>
          </w:p>
          <w:p w14:paraId="2ACF07C6" w14:textId="1DBD20D1" w:rsidR="006B43E0" w:rsidRPr="00B4047D" w:rsidRDefault="006B43E0" w:rsidP="006B43E0">
            <w:pPr>
              <w:rPr>
                <w:rFonts w:cstheme="minorHAnsi"/>
                <w:sz w:val="20"/>
                <w:szCs w:val="20"/>
              </w:rPr>
            </w:pPr>
            <w:r w:rsidRPr="00B4047D">
              <w:rPr>
                <w:rFonts w:cstheme="minorHAnsi"/>
                <w:sz w:val="20"/>
                <w:szCs w:val="20"/>
              </w:rPr>
              <w:t>Person who may fall ill on site</w:t>
            </w:r>
          </w:p>
          <w:p w14:paraId="6369F485" w14:textId="71394A61" w:rsidR="006B43E0" w:rsidRPr="00B4047D" w:rsidRDefault="006B43E0" w:rsidP="006B43E0">
            <w:pPr>
              <w:pStyle w:val="ListParagraph"/>
              <w:numPr>
                <w:ilvl w:val="0"/>
                <w:numId w:val="21"/>
              </w:numPr>
              <w:rPr>
                <w:rFonts w:cstheme="minorHAnsi"/>
                <w:sz w:val="20"/>
                <w:szCs w:val="20"/>
              </w:rPr>
            </w:pPr>
            <w:r w:rsidRPr="00B4047D">
              <w:rPr>
                <w:rFonts w:cstheme="minorHAnsi"/>
                <w:sz w:val="20"/>
                <w:szCs w:val="20"/>
              </w:rPr>
              <w:t xml:space="preserve">Will be sent home immediately </w:t>
            </w:r>
          </w:p>
          <w:p w14:paraId="72D677FE" w14:textId="6A4FC4CE" w:rsidR="006B43E0" w:rsidRPr="00B4047D" w:rsidRDefault="002D710C" w:rsidP="006B43E0">
            <w:pPr>
              <w:pStyle w:val="ListParagraph"/>
              <w:numPr>
                <w:ilvl w:val="0"/>
                <w:numId w:val="21"/>
              </w:numPr>
              <w:rPr>
                <w:rFonts w:cstheme="minorHAnsi"/>
                <w:sz w:val="20"/>
                <w:szCs w:val="20"/>
              </w:rPr>
            </w:pPr>
            <w:r>
              <w:rPr>
                <w:rFonts w:cstheme="minorHAnsi"/>
                <w:sz w:val="20"/>
                <w:szCs w:val="20"/>
              </w:rPr>
              <w:t>Must avoid touch</w:t>
            </w:r>
            <w:r w:rsidR="006B43E0" w:rsidRPr="00B4047D">
              <w:rPr>
                <w:rFonts w:cstheme="minorHAnsi"/>
                <w:sz w:val="20"/>
                <w:szCs w:val="20"/>
              </w:rPr>
              <w:t>ing anything</w:t>
            </w:r>
          </w:p>
          <w:p w14:paraId="28C637C5" w14:textId="07A8D8E9" w:rsidR="006B43E0" w:rsidRPr="00B4047D" w:rsidRDefault="006B43E0" w:rsidP="006B43E0">
            <w:pPr>
              <w:pStyle w:val="ListParagraph"/>
              <w:numPr>
                <w:ilvl w:val="0"/>
                <w:numId w:val="21"/>
              </w:numPr>
              <w:rPr>
                <w:rFonts w:cstheme="minorHAnsi"/>
                <w:sz w:val="20"/>
                <w:szCs w:val="20"/>
              </w:rPr>
            </w:pPr>
            <w:r w:rsidRPr="00B4047D">
              <w:rPr>
                <w:rFonts w:cstheme="minorHAnsi"/>
                <w:sz w:val="20"/>
                <w:szCs w:val="20"/>
              </w:rPr>
              <w:t>Cough or sneeze into a tissue or crook of elbow</w:t>
            </w:r>
          </w:p>
          <w:p w14:paraId="74E29E2C" w14:textId="77777777" w:rsidR="006B43E0" w:rsidRPr="00B4047D" w:rsidRDefault="006B43E0" w:rsidP="006B43E0">
            <w:pPr>
              <w:rPr>
                <w:rFonts w:cstheme="minorHAnsi"/>
                <w:sz w:val="20"/>
                <w:szCs w:val="20"/>
              </w:rPr>
            </w:pPr>
          </w:p>
          <w:p w14:paraId="1881D3FF" w14:textId="29BE6115" w:rsidR="00D34CC8" w:rsidRPr="002D710C" w:rsidRDefault="006B43E0" w:rsidP="002D710C">
            <w:pPr>
              <w:rPr>
                <w:rFonts w:cstheme="minorHAnsi"/>
                <w:sz w:val="20"/>
                <w:szCs w:val="20"/>
              </w:rPr>
            </w:pPr>
            <w:r w:rsidRPr="00B4047D">
              <w:rPr>
                <w:rFonts w:cstheme="minorHAnsi"/>
                <w:sz w:val="20"/>
                <w:szCs w:val="20"/>
              </w:rPr>
              <w:t>Hygiene and cleaning regime devised to ensure that</w:t>
            </w:r>
            <w:r w:rsidR="002D710C">
              <w:rPr>
                <w:rFonts w:cstheme="minorHAnsi"/>
                <w:sz w:val="20"/>
                <w:szCs w:val="20"/>
              </w:rPr>
              <w:t xml:space="preserve"> all staff areas are maintained.</w:t>
            </w:r>
          </w:p>
        </w:tc>
        <w:tc>
          <w:tcPr>
            <w:tcW w:w="425" w:type="dxa"/>
            <w:shd w:val="clear" w:color="auto" w:fill="FF0000"/>
          </w:tcPr>
          <w:p w14:paraId="47AE94B5" w14:textId="7F8C2655" w:rsidR="00236A2B" w:rsidRPr="00B4047D" w:rsidRDefault="003D7B92" w:rsidP="00E22C08">
            <w:pPr>
              <w:tabs>
                <w:tab w:val="left" w:pos="780"/>
              </w:tabs>
              <w:rPr>
                <w:rFonts w:cstheme="minorHAnsi"/>
                <w:sz w:val="20"/>
                <w:szCs w:val="20"/>
              </w:rPr>
            </w:pPr>
            <w:r w:rsidRPr="00B4047D">
              <w:rPr>
                <w:rFonts w:cstheme="minorHAnsi"/>
                <w:sz w:val="20"/>
                <w:szCs w:val="20"/>
              </w:rPr>
              <w:lastRenderedPageBreak/>
              <w:t>2</w:t>
            </w:r>
          </w:p>
        </w:tc>
        <w:tc>
          <w:tcPr>
            <w:tcW w:w="426" w:type="dxa"/>
            <w:shd w:val="clear" w:color="auto" w:fill="FF0000"/>
          </w:tcPr>
          <w:p w14:paraId="0F8BD101" w14:textId="3E1664CA" w:rsidR="00236A2B" w:rsidRPr="00B4047D" w:rsidRDefault="003D7B92" w:rsidP="00E22C08">
            <w:pPr>
              <w:tabs>
                <w:tab w:val="left" w:pos="780"/>
              </w:tabs>
              <w:rPr>
                <w:rFonts w:cstheme="minorHAnsi"/>
                <w:sz w:val="20"/>
                <w:szCs w:val="20"/>
              </w:rPr>
            </w:pPr>
            <w:r w:rsidRPr="00B4047D">
              <w:rPr>
                <w:rFonts w:cstheme="minorHAnsi"/>
                <w:sz w:val="20"/>
                <w:szCs w:val="20"/>
              </w:rPr>
              <w:t>3</w:t>
            </w:r>
          </w:p>
        </w:tc>
        <w:tc>
          <w:tcPr>
            <w:tcW w:w="425" w:type="dxa"/>
            <w:shd w:val="clear" w:color="auto" w:fill="FF0000"/>
          </w:tcPr>
          <w:p w14:paraId="01DDC066" w14:textId="1DF1084E" w:rsidR="00236A2B" w:rsidRPr="00B4047D" w:rsidRDefault="003D7B92" w:rsidP="00E22C08">
            <w:pPr>
              <w:tabs>
                <w:tab w:val="left" w:pos="780"/>
              </w:tabs>
              <w:rPr>
                <w:rFonts w:cstheme="minorHAnsi"/>
                <w:sz w:val="20"/>
                <w:szCs w:val="20"/>
              </w:rPr>
            </w:pPr>
            <w:r w:rsidRPr="00B4047D">
              <w:rPr>
                <w:rFonts w:cstheme="minorHAnsi"/>
                <w:sz w:val="20"/>
                <w:szCs w:val="20"/>
              </w:rPr>
              <w:t>6</w:t>
            </w:r>
          </w:p>
        </w:tc>
        <w:tc>
          <w:tcPr>
            <w:tcW w:w="5528" w:type="dxa"/>
          </w:tcPr>
          <w:p w14:paraId="5AF4B2FE" w14:textId="4FE1E36A" w:rsidR="00972972" w:rsidRPr="00B4047D" w:rsidRDefault="00972972" w:rsidP="001E1B73">
            <w:pPr>
              <w:pStyle w:val="Default"/>
              <w:numPr>
                <w:ilvl w:val="0"/>
                <w:numId w:val="28"/>
              </w:numPr>
              <w:ind w:left="313" w:hanging="313"/>
              <w:rPr>
                <w:rFonts w:asciiTheme="minorHAnsi" w:hAnsiTheme="minorHAnsi" w:cstheme="minorHAnsi"/>
                <w:color w:val="auto"/>
                <w:sz w:val="20"/>
                <w:szCs w:val="20"/>
              </w:rPr>
            </w:pPr>
            <w:r w:rsidRPr="00B4047D">
              <w:rPr>
                <w:rFonts w:asciiTheme="minorHAnsi" w:hAnsiTheme="minorHAnsi" w:cstheme="minorHAnsi"/>
                <w:color w:val="auto"/>
                <w:sz w:val="20"/>
                <w:szCs w:val="20"/>
              </w:rPr>
              <w:t xml:space="preserve">Staff to undertake toolbox talk briefing session on information provided which must be repeated on a regular basis to ensure that clear message is given. </w:t>
            </w:r>
          </w:p>
          <w:p w14:paraId="7E2D0213" w14:textId="77777777" w:rsidR="00CA611F" w:rsidRDefault="00CA611F" w:rsidP="00CA611F">
            <w:pPr>
              <w:pStyle w:val="ListParagraph"/>
              <w:ind w:left="454"/>
              <w:rPr>
                <w:rFonts w:cstheme="minorHAnsi"/>
                <w:sz w:val="20"/>
                <w:szCs w:val="20"/>
              </w:rPr>
            </w:pPr>
          </w:p>
          <w:p w14:paraId="677485A2" w14:textId="33982FB2" w:rsidR="00CA611F" w:rsidRDefault="00CA611F" w:rsidP="00CA611F">
            <w:pPr>
              <w:rPr>
                <w:rFonts w:cstheme="minorHAnsi"/>
                <w:sz w:val="20"/>
                <w:szCs w:val="20"/>
              </w:rPr>
            </w:pPr>
            <w:r>
              <w:rPr>
                <w:rFonts w:cstheme="minorHAnsi"/>
                <w:sz w:val="20"/>
                <w:szCs w:val="20"/>
              </w:rPr>
              <w:t>Confirm</w:t>
            </w:r>
            <w:r w:rsidR="002D710C">
              <w:rPr>
                <w:rFonts w:cstheme="minorHAnsi"/>
                <w:sz w:val="20"/>
                <w:szCs w:val="20"/>
              </w:rPr>
              <w:t xml:space="preserve"> following are available prior to entry to workplace</w:t>
            </w:r>
            <w:r w:rsidR="00D34CC8">
              <w:rPr>
                <w:rFonts w:cstheme="minorHAnsi"/>
                <w:sz w:val="20"/>
                <w:szCs w:val="20"/>
              </w:rPr>
              <w:t>:</w:t>
            </w:r>
          </w:p>
          <w:p w14:paraId="4622D359" w14:textId="77777777" w:rsidR="00D34CC8" w:rsidRDefault="00A82843" w:rsidP="001E1B73">
            <w:pPr>
              <w:pStyle w:val="ListParagraph"/>
              <w:numPr>
                <w:ilvl w:val="0"/>
                <w:numId w:val="24"/>
              </w:numPr>
              <w:rPr>
                <w:rFonts w:cstheme="minorHAnsi"/>
                <w:sz w:val="20"/>
                <w:szCs w:val="20"/>
              </w:rPr>
            </w:pPr>
            <w:r w:rsidRPr="00D34CC8">
              <w:rPr>
                <w:rFonts w:cstheme="minorHAnsi"/>
                <w:sz w:val="20"/>
                <w:szCs w:val="20"/>
              </w:rPr>
              <w:t xml:space="preserve">Hand wash and sanitisation arrangements </w:t>
            </w:r>
            <w:r w:rsidR="00C232E4" w:rsidRPr="00D34CC8">
              <w:rPr>
                <w:rFonts w:cstheme="minorHAnsi"/>
                <w:sz w:val="20"/>
                <w:szCs w:val="20"/>
              </w:rPr>
              <w:t>placed</w:t>
            </w:r>
            <w:r w:rsidR="00CB199C" w:rsidRPr="00D34CC8">
              <w:rPr>
                <w:rFonts w:cstheme="minorHAnsi"/>
                <w:sz w:val="20"/>
                <w:szCs w:val="20"/>
              </w:rPr>
              <w:t xml:space="preserve"> at all entry/exit points </w:t>
            </w:r>
          </w:p>
          <w:p w14:paraId="53096F55" w14:textId="77777777" w:rsidR="00D34CC8" w:rsidRDefault="007576CC" w:rsidP="001E1B73">
            <w:pPr>
              <w:pStyle w:val="ListParagraph"/>
              <w:numPr>
                <w:ilvl w:val="0"/>
                <w:numId w:val="24"/>
              </w:numPr>
              <w:rPr>
                <w:rFonts w:cstheme="minorHAnsi"/>
                <w:sz w:val="20"/>
                <w:szCs w:val="20"/>
              </w:rPr>
            </w:pPr>
            <w:r w:rsidRPr="00D34CC8">
              <w:rPr>
                <w:rFonts w:cstheme="minorHAnsi"/>
                <w:sz w:val="20"/>
                <w:szCs w:val="20"/>
              </w:rPr>
              <w:t>E</w:t>
            </w:r>
            <w:r w:rsidR="00A82843" w:rsidRPr="00D34CC8">
              <w:rPr>
                <w:rFonts w:cstheme="minorHAnsi"/>
                <w:sz w:val="20"/>
                <w:szCs w:val="20"/>
              </w:rPr>
              <w:t>nsure that they are sufficient and robust and are serviced and maintained to ensure that sufficient hand wash facilities are present. Includes paper towels, soap, sanitisers etc.</w:t>
            </w:r>
          </w:p>
          <w:p w14:paraId="2F0659D2" w14:textId="77777777" w:rsidR="00D34CC8" w:rsidRDefault="00A82843" w:rsidP="001E1B73">
            <w:pPr>
              <w:pStyle w:val="ListParagraph"/>
              <w:numPr>
                <w:ilvl w:val="0"/>
                <w:numId w:val="24"/>
              </w:numPr>
              <w:rPr>
                <w:rFonts w:cstheme="minorHAnsi"/>
                <w:sz w:val="20"/>
                <w:szCs w:val="20"/>
              </w:rPr>
            </w:pPr>
            <w:r w:rsidRPr="00D34CC8">
              <w:rPr>
                <w:rFonts w:cstheme="minorHAnsi"/>
                <w:sz w:val="20"/>
                <w:szCs w:val="20"/>
              </w:rPr>
              <w:t xml:space="preserve">More than 1 x hand wash station </w:t>
            </w:r>
            <w:r w:rsidR="00972972" w:rsidRPr="00D34CC8">
              <w:rPr>
                <w:rFonts w:cstheme="minorHAnsi"/>
                <w:sz w:val="20"/>
                <w:szCs w:val="20"/>
              </w:rPr>
              <w:t>provided, cleaned and maintained.</w:t>
            </w:r>
          </w:p>
          <w:p w14:paraId="21D3E6AB" w14:textId="77777777" w:rsidR="00D34CC8" w:rsidRDefault="007712DB" w:rsidP="001E1B73">
            <w:pPr>
              <w:pStyle w:val="ListParagraph"/>
              <w:numPr>
                <w:ilvl w:val="0"/>
                <w:numId w:val="24"/>
              </w:numPr>
              <w:rPr>
                <w:rFonts w:cstheme="minorHAnsi"/>
                <w:sz w:val="20"/>
                <w:szCs w:val="20"/>
              </w:rPr>
            </w:pPr>
            <w:r w:rsidRPr="00D34CC8">
              <w:rPr>
                <w:rFonts w:cstheme="minorHAnsi"/>
                <w:sz w:val="20"/>
                <w:szCs w:val="20"/>
              </w:rPr>
              <w:t xml:space="preserve">Bins for paper towels to be provided. </w:t>
            </w:r>
          </w:p>
          <w:p w14:paraId="221CB76A" w14:textId="77777777" w:rsidR="00D34CC8" w:rsidRDefault="00A82843" w:rsidP="001E1B73">
            <w:pPr>
              <w:pStyle w:val="ListParagraph"/>
              <w:numPr>
                <w:ilvl w:val="0"/>
                <w:numId w:val="24"/>
              </w:numPr>
              <w:rPr>
                <w:rFonts w:cstheme="minorHAnsi"/>
                <w:sz w:val="20"/>
                <w:szCs w:val="20"/>
              </w:rPr>
            </w:pPr>
            <w:r w:rsidRPr="00D34CC8">
              <w:rPr>
                <w:rFonts w:cstheme="minorHAnsi"/>
                <w:sz w:val="20"/>
                <w:szCs w:val="20"/>
              </w:rPr>
              <w:t xml:space="preserve">Advise </w:t>
            </w:r>
            <w:r w:rsidR="007576CC" w:rsidRPr="00D34CC8">
              <w:rPr>
                <w:rFonts w:cstheme="minorHAnsi"/>
                <w:sz w:val="20"/>
                <w:szCs w:val="20"/>
              </w:rPr>
              <w:t xml:space="preserve">prepared for </w:t>
            </w:r>
            <w:r w:rsidRPr="00D34CC8">
              <w:rPr>
                <w:rFonts w:cstheme="minorHAnsi"/>
                <w:sz w:val="20"/>
                <w:szCs w:val="20"/>
              </w:rPr>
              <w:t xml:space="preserve">all staff and visitors to wash hands regularly </w:t>
            </w:r>
          </w:p>
          <w:p w14:paraId="192B7001" w14:textId="77777777" w:rsidR="00D34CC8" w:rsidRDefault="00F6440B" w:rsidP="001E1B73">
            <w:pPr>
              <w:pStyle w:val="ListParagraph"/>
              <w:numPr>
                <w:ilvl w:val="0"/>
                <w:numId w:val="24"/>
              </w:numPr>
              <w:rPr>
                <w:rFonts w:cstheme="minorHAnsi"/>
                <w:sz w:val="20"/>
                <w:szCs w:val="20"/>
              </w:rPr>
            </w:pPr>
            <w:r w:rsidRPr="00D34CC8">
              <w:rPr>
                <w:rFonts w:cstheme="minorHAnsi"/>
                <w:sz w:val="20"/>
                <w:szCs w:val="20"/>
              </w:rPr>
              <w:t xml:space="preserve">PPE in form of face masks, gloves and overalls </w:t>
            </w:r>
            <w:r w:rsidR="007576CC" w:rsidRPr="00D34CC8">
              <w:rPr>
                <w:rFonts w:cstheme="minorHAnsi"/>
                <w:sz w:val="20"/>
                <w:szCs w:val="20"/>
              </w:rPr>
              <w:t xml:space="preserve">available and </w:t>
            </w:r>
            <w:r w:rsidRPr="00D34CC8">
              <w:rPr>
                <w:rFonts w:cstheme="minorHAnsi"/>
                <w:sz w:val="20"/>
                <w:szCs w:val="20"/>
              </w:rPr>
              <w:t xml:space="preserve">provided to staff with adequate disposal facilities provided with regular cleaning and onward disposal. </w:t>
            </w:r>
          </w:p>
          <w:p w14:paraId="65E6103A" w14:textId="77777777" w:rsidR="00D34CC8" w:rsidRDefault="00B4047D" w:rsidP="001E1B73">
            <w:pPr>
              <w:pStyle w:val="ListParagraph"/>
              <w:numPr>
                <w:ilvl w:val="0"/>
                <w:numId w:val="24"/>
              </w:numPr>
              <w:rPr>
                <w:rFonts w:cstheme="minorHAnsi"/>
                <w:sz w:val="20"/>
                <w:szCs w:val="20"/>
              </w:rPr>
            </w:pPr>
            <w:r w:rsidRPr="00D34CC8">
              <w:rPr>
                <w:rFonts w:cstheme="minorHAnsi"/>
                <w:sz w:val="20"/>
                <w:szCs w:val="20"/>
              </w:rPr>
              <w:t xml:space="preserve">Signage advising of handwash methods placed. </w:t>
            </w:r>
          </w:p>
          <w:p w14:paraId="444FC6BA" w14:textId="77777777" w:rsidR="00D34CC8" w:rsidRDefault="000141DE" w:rsidP="001E1B73">
            <w:pPr>
              <w:pStyle w:val="ListParagraph"/>
              <w:numPr>
                <w:ilvl w:val="0"/>
                <w:numId w:val="24"/>
              </w:numPr>
              <w:rPr>
                <w:rFonts w:cstheme="minorHAnsi"/>
                <w:sz w:val="20"/>
                <w:szCs w:val="20"/>
              </w:rPr>
            </w:pPr>
            <w:r w:rsidRPr="00D34CC8">
              <w:rPr>
                <w:rFonts w:cstheme="minorHAnsi"/>
                <w:sz w:val="20"/>
                <w:szCs w:val="20"/>
              </w:rPr>
              <w:t xml:space="preserve">Staff advised to report any concerns to management and if in doubt as to state of health must seek to self-isolate and not report for duty.  </w:t>
            </w:r>
          </w:p>
          <w:p w14:paraId="6CF7764E" w14:textId="77777777" w:rsidR="00D34CC8" w:rsidRDefault="007576CC" w:rsidP="001E1B73">
            <w:pPr>
              <w:pStyle w:val="ListParagraph"/>
              <w:numPr>
                <w:ilvl w:val="0"/>
                <w:numId w:val="24"/>
              </w:numPr>
              <w:rPr>
                <w:rFonts w:cstheme="minorHAnsi"/>
                <w:sz w:val="20"/>
                <w:szCs w:val="20"/>
              </w:rPr>
            </w:pPr>
            <w:r w:rsidRPr="00D34CC8">
              <w:rPr>
                <w:rFonts w:cstheme="minorHAnsi"/>
                <w:sz w:val="20"/>
                <w:szCs w:val="20"/>
              </w:rPr>
              <w:t>M</w:t>
            </w:r>
            <w:r w:rsidR="009A7FE1" w:rsidRPr="00D34CC8">
              <w:rPr>
                <w:rFonts w:cstheme="minorHAnsi"/>
                <w:sz w:val="20"/>
                <w:szCs w:val="20"/>
              </w:rPr>
              <w:t xml:space="preserve">eetings reduced to minimum and reduce staff attending. </w:t>
            </w:r>
          </w:p>
          <w:p w14:paraId="76DE63E4" w14:textId="77777777" w:rsidR="002D710C" w:rsidRDefault="007576CC" w:rsidP="001E1B73">
            <w:pPr>
              <w:pStyle w:val="ListParagraph"/>
              <w:numPr>
                <w:ilvl w:val="0"/>
                <w:numId w:val="24"/>
              </w:numPr>
              <w:rPr>
                <w:rFonts w:cstheme="minorHAnsi"/>
                <w:sz w:val="20"/>
                <w:szCs w:val="20"/>
              </w:rPr>
            </w:pPr>
            <w:r w:rsidRPr="002D710C">
              <w:rPr>
                <w:rFonts w:cstheme="minorHAnsi"/>
                <w:sz w:val="20"/>
                <w:szCs w:val="20"/>
              </w:rPr>
              <w:t>S</w:t>
            </w:r>
            <w:r w:rsidR="00CB199C" w:rsidRPr="002D710C">
              <w:rPr>
                <w:rFonts w:cstheme="minorHAnsi"/>
                <w:sz w:val="20"/>
                <w:szCs w:val="20"/>
              </w:rPr>
              <w:t>taggered starting times to increase personal space</w:t>
            </w:r>
          </w:p>
          <w:p w14:paraId="2CAC05C3" w14:textId="3FFB409E" w:rsidR="002D710C" w:rsidRDefault="007576CC" w:rsidP="001E1B73">
            <w:pPr>
              <w:pStyle w:val="ListParagraph"/>
              <w:numPr>
                <w:ilvl w:val="0"/>
                <w:numId w:val="24"/>
              </w:numPr>
              <w:rPr>
                <w:rFonts w:cstheme="minorHAnsi"/>
                <w:sz w:val="20"/>
                <w:szCs w:val="20"/>
              </w:rPr>
            </w:pPr>
            <w:r w:rsidRPr="002D710C">
              <w:rPr>
                <w:rFonts w:cstheme="minorHAnsi"/>
                <w:sz w:val="20"/>
                <w:szCs w:val="20"/>
              </w:rPr>
              <w:t>A</w:t>
            </w:r>
            <w:r w:rsidR="00A82843" w:rsidRPr="002D710C">
              <w:rPr>
                <w:rFonts w:cstheme="minorHAnsi"/>
                <w:sz w:val="20"/>
                <w:szCs w:val="20"/>
              </w:rPr>
              <w:t>rrangements to ensure that all surfaces are disinfected on a daily basis including tables, desks, door handles, switches, IT equipment and telephones, including mobile phone screen</w:t>
            </w:r>
            <w:r w:rsidR="00972972" w:rsidRPr="002D710C">
              <w:rPr>
                <w:rFonts w:cstheme="minorHAnsi"/>
                <w:sz w:val="20"/>
                <w:szCs w:val="20"/>
              </w:rPr>
              <w:t xml:space="preserve">, </w:t>
            </w:r>
            <w:r w:rsidR="007712DB" w:rsidRPr="002D710C">
              <w:rPr>
                <w:rFonts w:cstheme="minorHAnsi"/>
                <w:sz w:val="20"/>
                <w:szCs w:val="20"/>
              </w:rPr>
              <w:t>handrails</w:t>
            </w:r>
            <w:r w:rsidR="00972972" w:rsidRPr="002D710C">
              <w:rPr>
                <w:rFonts w:cstheme="minorHAnsi"/>
                <w:sz w:val="20"/>
                <w:szCs w:val="20"/>
              </w:rPr>
              <w:t xml:space="preserve"> and plant operating systems</w:t>
            </w:r>
            <w:r w:rsidR="00A82843" w:rsidRPr="002D710C">
              <w:rPr>
                <w:rFonts w:cstheme="minorHAnsi"/>
                <w:sz w:val="20"/>
                <w:szCs w:val="20"/>
              </w:rPr>
              <w:t>.</w:t>
            </w:r>
            <w:r w:rsidR="002D710C" w:rsidRPr="002D710C">
              <w:rPr>
                <w:rFonts w:cstheme="minorHAnsi"/>
                <w:sz w:val="20"/>
                <w:szCs w:val="20"/>
              </w:rPr>
              <w:t xml:space="preserve"> Also includes any electronic entry systems which rely on persons touching (keypads etc.) </w:t>
            </w:r>
          </w:p>
          <w:p w14:paraId="4802EC58" w14:textId="77777777" w:rsidR="001E1B73" w:rsidRDefault="001E1B73" w:rsidP="001E1B73">
            <w:pPr>
              <w:shd w:val="clear" w:color="auto" w:fill="FFFFFF"/>
              <w:spacing w:before="100" w:beforeAutospacing="1"/>
              <w:rPr>
                <w:rFonts w:cstheme="minorHAnsi"/>
                <w:sz w:val="20"/>
              </w:rPr>
            </w:pPr>
          </w:p>
          <w:p w14:paraId="1A97C42E" w14:textId="77777777" w:rsidR="001E1B73" w:rsidRDefault="001E1B73" w:rsidP="001E1B73">
            <w:pPr>
              <w:shd w:val="clear" w:color="auto" w:fill="FFFFFF"/>
              <w:spacing w:before="100" w:beforeAutospacing="1"/>
              <w:rPr>
                <w:rFonts w:cstheme="minorHAnsi"/>
                <w:sz w:val="20"/>
              </w:rPr>
            </w:pPr>
          </w:p>
          <w:p w14:paraId="62A10EF4" w14:textId="3331DA7D" w:rsidR="001E1B73" w:rsidRPr="001E1B73" w:rsidRDefault="001E1B73" w:rsidP="001E1B73">
            <w:pPr>
              <w:shd w:val="clear" w:color="auto" w:fill="FFFFFF"/>
              <w:spacing w:before="100" w:beforeAutospacing="1"/>
              <w:rPr>
                <w:rFonts w:cstheme="minorHAnsi"/>
                <w:b/>
                <w:sz w:val="20"/>
              </w:rPr>
            </w:pPr>
            <w:r w:rsidRPr="001E1B73">
              <w:rPr>
                <w:rFonts w:cstheme="minorHAnsi"/>
                <w:b/>
                <w:sz w:val="20"/>
              </w:rPr>
              <w:lastRenderedPageBreak/>
              <w:t>Omega to adhere to the following guidance on what work can and cannot be undertaken:</w:t>
            </w:r>
          </w:p>
          <w:p w14:paraId="5A570D50" w14:textId="77777777" w:rsidR="001E1B73" w:rsidRDefault="001E1B73" w:rsidP="00B44D50">
            <w:pPr>
              <w:pStyle w:val="ListParagraph"/>
              <w:numPr>
                <w:ilvl w:val="0"/>
                <w:numId w:val="30"/>
              </w:numPr>
              <w:shd w:val="clear" w:color="auto" w:fill="FFFFFF"/>
              <w:spacing w:before="100" w:beforeAutospacing="1"/>
              <w:rPr>
                <w:rFonts w:cstheme="minorHAnsi"/>
                <w:sz w:val="20"/>
              </w:rPr>
            </w:pPr>
            <w:r w:rsidRPr="001E1B73">
              <w:rPr>
                <w:rStyle w:val="Strong"/>
                <w:rFonts w:cstheme="minorHAnsi"/>
                <w:sz w:val="20"/>
              </w:rPr>
              <w:t>Work that should </w:t>
            </w:r>
            <w:r w:rsidRPr="001E1B73">
              <w:rPr>
                <w:rStyle w:val="Strong"/>
                <w:rFonts w:cstheme="minorHAnsi"/>
                <w:sz w:val="20"/>
                <w:u w:val="single"/>
              </w:rPr>
              <w:t>not</w:t>
            </w:r>
            <w:r w:rsidRPr="001E1B73">
              <w:rPr>
                <w:rStyle w:val="Strong"/>
                <w:rFonts w:cstheme="minorHAnsi"/>
                <w:sz w:val="20"/>
              </w:rPr>
              <w:t> be undertaken </w:t>
            </w:r>
            <w:r w:rsidRPr="001E1B73">
              <w:rPr>
                <w:rFonts w:cstheme="minorHAnsi"/>
                <w:sz w:val="20"/>
              </w:rPr>
              <w:t>includes non-essential home improvements inside occupied properties. This could include work such as upgrading windows and doors, glass interiors (such as screens, partitions, kitchen counter tops, splashbacks etc.), decorative glazing and roof lights (unless deemed an essential replacement).</w:t>
            </w:r>
          </w:p>
          <w:p w14:paraId="2F2A2E9B" w14:textId="77777777" w:rsidR="001E1B73" w:rsidRDefault="001E1B73" w:rsidP="00FC05E6">
            <w:pPr>
              <w:pStyle w:val="ListParagraph"/>
              <w:numPr>
                <w:ilvl w:val="0"/>
                <w:numId w:val="30"/>
              </w:numPr>
              <w:shd w:val="clear" w:color="auto" w:fill="FFFFFF"/>
              <w:spacing w:before="100" w:beforeAutospacing="1"/>
              <w:rPr>
                <w:rFonts w:cstheme="minorHAnsi"/>
                <w:sz w:val="20"/>
              </w:rPr>
            </w:pPr>
            <w:r w:rsidRPr="001E1B73">
              <w:rPr>
                <w:rStyle w:val="Strong"/>
                <w:rFonts w:cstheme="minorHAnsi"/>
                <w:sz w:val="20"/>
              </w:rPr>
              <w:t>Work outside the home</w:t>
            </w:r>
            <w:r w:rsidRPr="001E1B73">
              <w:rPr>
                <w:rFonts w:cstheme="minorHAnsi"/>
                <w:sz w:val="20"/>
              </w:rPr>
              <w:t> on land surrounding the property, the Government guidance shows that this can be carried out if it is safe to do so and in line with Government Guidelines on Social Distancing. This could include conservatories, porches, orangeries, extensions, replacement roofline and glass and garden structures.</w:t>
            </w:r>
          </w:p>
          <w:p w14:paraId="5A46C311" w14:textId="77777777" w:rsidR="001E1B73" w:rsidRDefault="001E1B73" w:rsidP="000C1EA8">
            <w:pPr>
              <w:pStyle w:val="ListParagraph"/>
              <w:numPr>
                <w:ilvl w:val="0"/>
                <w:numId w:val="30"/>
              </w:numPr>
              <w:shd w:val="clear" w:color="auto" w:fill="FFFFFF"/>
              <w:spacing w:before="100" w:beforeAutospacing="1"/>
              <w:rPr>
                <w:rFonts w:cstheme="minorHAnsi"/>
                <w:sz w:val="20"/>
              </w:rPr>
            </w:pPr>
            <w:r w:rsidRPr="001E1B73">
              <w:rPr>
                <w:rStyle w:val="Strong"/>
                <w:rFonts w:cstheme="minorHAnsi"/>
                <w:sz w:val="20"/>
              </w:rPr>
              <w:t>New build and housebuilding</w:t>
            </w:r>
            <w:r w:rsidRPr="001E1B73">
              <w:rPr>
                <w:rFonts w:cstheme="minorHAnsi"/>
                <w:sz w:val="20"/>
              </w:rPr>
              <w:t>, the Government guidance shows this can continue, if it is safe to do so and in line with Government Guidance on Social Distancing and the </w:t>
            </w:r>
            <w:hyperlink r:id="rId10" w:history="1">
              <w:r w:rsidRPr="001E1B73">
                <w:rPr>
                  <w:rStyle w:val="Hyperlink"/>
                  <w:rFonts w:cstheme="minorHAnsi"/>
                  <w:color w:val="auto"/>
                  <w:sz w:val="20"/>
                </w:rPr>
                <w:t>Site Operating Procedures (SOP)</w:t>
              </w:r>
            </w:hyperlink>
            <w:r w:rsidRPr="001E1B73">
              <w:rPr>
                <w:rFonts w:cstheme="minorHAnsi"/>
                <w:sz w:val="20"/>
              </w:rPr>
              <w:t> published by the Construction Leadership Council. (The latest version of SOP was published on the GGF website on 15 April you can read this document </w:t>
            </w:r>
            <w:hyperlink r:id="rId11" w:history="1">
              <w:r w:rsidRPr="001E1B73">
                <w:rPr>
                  <w:rStyle w:val="Hyperlink"/>
                  <w:rFonts w:cstheme="minorHAnsi"/>
                  <w:color w:val="auto"/>
                  <w:sz w:val="20"/>
                </w:rPr>
                <w:t>here</w:t>
              </w:r>
            </w:hyperlink>
            <w:r w:rsidRPr="001E1B73">
              <w:rPr>
                <w:rFonts w:cstheme="minorHAnsi"/>
                <w:sz w:val="20"/>
              </w:rPr>
              <w:t>).</w:t>
            </w:r>
          </w:p>
          <w:p w14:paraId="12B7E049" w14:textId="39DED59B" w:rsidR="001E1B73" w:rsidRPr="001E1B73" w:rsidRDefault="001E1B73" w:rsidP="001E1B73">
            <w:pPr>
              <w:pStyle w:val="ListParagraph"/>
              <w:numPr>
                <w:ilvl w:val="0"/>
                <w:numId w:val="30"/>
              </w:numPr>
              <w:shd w:val="clear" w:color="auto" w:fill="FFFFFF"/>
              <w:spacing w:before="100" w:beforeAutospacing="1"/>
              <w:rPr>
                <w:rFonts w:cstheme="minorHAnsi"/>
                <w:sz w:val="20"/>
              </w:rPr>
            </w:pPr>
            <w:r w:rsidRPr="001E1B73">
              <w:rPr>
                <w:rStyle w:val="Strong"/>
                <w:rFonts w:cstheme="minorHAnsi"/>
                <w:sz w:val="20"/>
              </w:rPr>
              <w:t>Manufacturing and processing</w:t>
            </w:r>
            <w:r w:rsidRPr="001E1B73">
              <w:rPr>
                <w:rFonts w:cstheme="minorHAnsi"/>
                <w:sz w:val="20"/>
              </w:rPr>
              <w:t>, the Government advice shows that this can continue, if it is safe to do so and in line with Government Guidance on Social Distancing and guidance on the correct Personal Protection Equipment (PPE). The GGF published this specific guidance on 16 April, it can be found </w:t>
            </w:r>
            <w:hyperlink r:id="rId12" w:history="1">
              <w:r w:rsidRPr="001E1B73">
                <w:rPr>
                  <w:rStyle w:val="Hyperlink"/>
                  <w:rFonts w:cstheme="minorHAnsi"/>
                  <w:color w:val="auto"/>
                  <w:sz w:val="20"/>
                </w:rPr>
                <w:t>here</w:t>
              </w:r>
            </w:hyperlink>
            <w:r w:rsidRPr="001E1B73">
              <w:rPr>
                <w:rFonts w:cstheme="minorHAnsi"/>
                <w:sz w:val="20"/>
              </w:rPr>
              <w:t>.</w:t>
            </w:r>
          </w:p>
          <w:tbl>
            <w:tblPr>
              <w:tblW w:w="0" w:type="auto"/>
              <w:tblBorders>
                <w:top w:val="nil"/>
                <w:left w:val="nil"/>
                <w:bottom w:val="nil"/>
                <w:right w:val="nil"/>
              </w:tblBorders>
              <w:tblLook w:val="0000" w:firstRow="0" w:lastRow="0" w:firstColumn="0" w:lastColumn="0" w:noHBand="0" w:noVBand="0"/>
            </w:tblPr>
            <w:tblGrid>
              <w:gridCol w:w="5312"/>
            </w:tblGrid>
            <w:tr w:rsidR="00B4047D" w:rsidRPr="00B4047D" w14:paraId="27DD002A" w14:textId="77777777" w:rsidTr="00B4047D">
              <w:trPr>
                <w:trHeight w:val="1967"/>
              </w:trPr>
              <w:tc>
                <w:tcPr>
                  <w:tcW w:w="0" w:type="auto"/>
                </w:tcPr>
                <w:p w14:paraId="1882AE1F" w14:textId="72C2D761" w:rsidR="004A761A" w:rsidRPr="00D34CC8" w:rsidRDefault="001E1B73" w:rsidP="001E1B73">
                  <w:pPr>
                    <w:pStyle w:val="Default"/>
                    <w:numPr>
                      <w:ilvl w:val="0"/>
                      <w:numId w:val="16"/>
                    </w:numPr>
                    <w:ind w:left="207" w:hanging="284"/>
                    <w:rPr>
                      <w:rFonts w:asciiTheme="minorHAnsi" w:hAnsiTheme="minorHAnsi" w:cstheme="minorHAnsi"/>
                      <w:color w:val="auto"/>
                      <w:sz w:val="20"/>
                      <w:szCs w:val="20"/>
                    </w:rPr>
                  </w:pPr>
                  <w:r>
                    <w:rPr>
                      <w:rFonts w:asciiTheme="minorHAnsi" w:hAnsiTheme="minorHAnsi" w:cstheme="minorHAnsi"/>
                      <w:color w:val="auto"/>
                      <w:sz w:val="20"/>
                      <w:szCs w:val="20"/>
                    </w:rPr>
                    <w:t>As</w:t>
                  </w:r>
                  <w:r w:rsidR="000141DE" w:rsidRPr="00D34CC8">
                    <w:rPr>
                      <w:rFonts w:asciiTheme="minorHAnsi" w:hAnsiTheme="minorHAnsi" w:cstheme="minorHAnsi"/>
                      <w:color w:val="auto"/>
                      <w:sz w:val="20"/>
                      <w:szCs w:val="20"/>
                    </w:rPr>
                    <w:t xml:space="preserve">sessment </w:t>
                  </w:r>
                  <w:r w:rsidR="007576CC" w:rsidRPr="00D34CC8">
                    <w:rPr>
                      <w:rFonts w:asciiTheme="minorHAnsi" w:hAnsiTheme="minorHAnsi" w:cstheme="minorHAnsi"/>
                      <w:color w:val="auto"/>
                      <w:sz w:val="20"/>
                      <w:szCs w:val="20"/>
                    </w:rPr>
                    <w:t>under constant</w:t>
                  </w:r>
                  <w:r w:rsidR="000141DE" w:rsidRPr="00D34CC8">
                    <w:rPr>
                      <w:rFonts w:asciiTheme="minorHAnsi" w:hAnsiTheme="minorHAnsi" w:cstheme="minorHAnsi"/>
                      <w:color w:val="auto"/>
                      <w:sz w:val="20"/>
                      <w:szCs w:val="20"/>
                    </w:rPr>
                    <w:t xml:space="preserve"> review with clients requested to highlight issues identified within their own workspace for inclusion and also to capture any changes in </w:t>
                  </w:r>
                  <w:r w:rsidR="00D12B11" w:rsidRPr="00D34CC8">
                    <w:rPr>
                      <w:rFonts w:asciiTheme="minorHAnsi" w:hAnsiTheme="minorHAnsi" w:cstheme="minorHAnsi"/>
                      <w:color w:val="auto"/>
                      <w:sz w:val="20"/>
                      <w:szCs w:val="20"/>
                    </w:rPr>
                    <w:t>advice</w:t>
                  </w:r>
                  <w:r w:rsidR="000141DE" w:rsidRPr="00D34CC8">
                    <w:rPr>
                      <w:rFonts w:asciiTheme="minorHAnsi" w:hAnsiTheme="minorHAnsi" w:cstheme="minorHAnsi"/>
                      <w:color w:val="auto"/>
                      <w:sz w:val="20"/>
                      <w:szCs w:val="20"/>
                    </w:rPr>
                    <w:t xml:space="preserve"> </w:t>
                  </w:r>
                  <w:r w:rsidR="00BE6F11" w:rsidRPr="00D34CC8">
                    <w:rPr>
                      <w:rFonts w:asciiTheme="minorHAnsi" w:hAnsiTheme="minorHAnsi" w:cstheme="minorHAnsi"/>
                      <w:color w:val="auto"/>
                      <w:sz w:val="20"/>
                      <w:szCs w:val="20"/>
                    </w:rPr>
                    <w:t>and guidance.</w:t>
                  </w:r>
                </w:p>
                <w:p w14:paraId="528A8141" w14:textId="77777777" w:rsidR="00C232E4" w:rsidRDefault="00C232E4" w:rsidP="007576CC">
                  <w:pPr>
                    <w:pStyle w:val="Default"/>
                    <w:rPr>
                      <w:rFonts w:asciiTheme="minorHAnsi" w:hAnsiTheme="minorHAnsi" w:cstheme="minorHAnsi"/>
                      <w:color w:val="auto"/>
                      <w:sz w:val="20"/>
                      <w:szCs w:val="20"/>
                    </w:rPr>
                  </w:pPr>
                </w:p>
                <w:p w14:paraId="70C0A6C8" w14:textId="237A593B" w:rsidR="00C232E4" w:rsidRDefault="00D34CC8" w:rsidP="001E1B73">
                  <w:pPr>
                    <w:pStyle w:val="Default"/>
                    <w:numPr>
                      <w:ilvl w:val="0"/>
                      <w:numId w:val="16"/>
                    </w:numPr>
                    <w:ind w:left="207" w:hanging="284"/>
                    <w:rPr>
                      <w:rFonts w:asciiTheme="minorHAnsi" w:hAnsiTheme="minorHAnsi" w:cstheme="minorHAnsi"/>
                      <w:color w:val="auto"/>
                      <w:sz w:val="20"/>
                      <w:szCs w:val="20"/>
                    </w:rPr>
                  </w:pPr>
                  <w:r>
                    <w:rPr>
                      <w:rFonts w:asciiTheme="minorHAnsi" w:hAnsiTheme="minorHAnsi" w:cstheme="minorHAnsi"/>
                      <w:color w:val="auto"/>
                      <w:sz w:val="20"/>
                      <w:szCs w:val="20"/>
                    </w:rPr>
                    <w:t>Staff to o</w:t>
                  </w:r>
                  <w:r w:rsidR="00C232E4">
                    <w:rPr>
                      <w:rFonts w:asciiTheme="minorHAnsi" w:hAnsiTheme="minorHAnsi" w:cstheme="minorHAnsi"/>
                      <w:color w:val="auto"/>
                      <w:sz w:val="20"/>
                      <w:szCs w:val="20"/>
                    </w:rPr>
                    <w:t>nly enter public areas or another’s premises if unavoidable and safe separation can be achieved which will require pre-contact and</w:t>
                  </w:r>
                  <w:r w:rsidR="001E1B73">
                    <w:rPr>
                      <w:rFonts w:asciiTheme="minorHAnsi" w:hAnsiTheme="minorHAnsi" w:cstheme="minorHAnsi"/>
                      <w:color w:val="auto"/>
                      <w:sz w:val="20"/>
                      <w:szCs w:val="20"/>
                    </w:rPr>
                    <w:t xml:space="preserve"> arranging measures to be taken: </w:t>
                  </w:r>
                </w:p>
                <w:p w14:paraId="1D42AA8A" w14:textId="42C016C0" w:rsidR="00C232E4" w:rsidRDefault="00C232E4" w:rsidP="001E1B73">
                  <w:pPr>
                    <w:pStyle w:val="Default"/>
                    <w:numPr>
                      <w:ilvl w:val="0"/>
                      <w:numId w:val="29"/>
                    </w:numPr>
                    <w:rPr>
                      <w:rFonts w:asciiTheme="minorHAnsi" w:hAnsiTheme="minorHAnsi" w:cstheme="minorHAnsi"/>
                      <w:color w:val="auto"/>
                      <w:sz w:val="20"/>
                      <w:szCs w:val="20"/>
                    </w:rPr>
                  </w:pPr>
                  <w:r>
                    <w:rPr>
                      <w:rFonts w:asciiTheme="minorHAnsi" w:hAnsiTheme="minorHAnsi" w:cstheme="minorHAnsi"/>
                      <w:color w:val="auto"/>
                      <w:sz w:val="20"/>
                      <w:szCs w:val="20"/>
                    </w:rPr>
                    <w:t>Ensure good hygiene pre and post entry.</w:t>
                  </w:r>
                </w:p>
                <w:p w14:paraId="4B0666D8" w14:textId="6DBC8B8F" w:rsidR="00C232E4" w:rsidRDefault="00C232E4" w:rsidP="001E1B73">
                  <w:pPr>
                    <w:pStyle w:val="Default"/>
                    <w:numPr>
                      <w:ilvl w:val="0"/>
                      <w:numId w:val="29"/>
                    </w:numPr>
                    <w:rPr>
                      <w:rFonts w:asciiTheme="minorHAnsi" w:hAnsiTheme="minorHAnsi" w:cstheme="minorHAnsi"/>
                      <w:color w:val="auto"/>
                      <w:sz w:val="20"/>
                      <w:szCs w:val="20"/>
                    </w:rPr>
                  </w:pPr>
                  <w:r>
                    <w:rPr>
                      <w:rFonts w:asciiTheme="minorHAnsi" w:hAnsiTheme="minorHAnsi" w:cstheme="minorHAnsi"/>
                      <w:color w:val="auto"/>
                      <w:sz w:val="20"/>
                      <w:szCs w:val="20"/>
                    </w:rPr>
                    <w:lastRenderedPageBreak/>
                    <w:t>Wear PPE including gloves and face mask.</w:t>
                  </w:r>
                </w:p>
                <w:p w14:paraId="257580DA" w14:textId="70B80A6E" w:rsidR="00C232E4" w:rsidRPr="00B4047D" w:rsidRDefault="00C232E4" w:rsidP="001E1B73">
                  <w:pPr>
                    <w:pStyle w:val="Default"/>
                    <w:numPr>
                      <w:ilvl w:val="0"/>
                      <w:numId w:val="29"/>
                    </w:numPr>
                    <w:rPr>
                      <w:rFonts w:asciiTheme="minorHAnsi" w:hAnsiTheme="minorHAnsi" w:cstheme="minorHAnsi"/>
                      <w:color w:val="auto"/>
                      <w:sz w:val="20"/>
                      <w:szCs w:val="20"/>
                    </w:rPr>
                  </w:pPr>
                  <w:r>
                    <w:rPr>
                      <w:rFonts w:asciiTheme="minorHAnsi" w:hAnsiTheme="minorHAnsi" w:cstheme="minorHAnsi"/>
                      <w:color w:val="auto"/>
                      <w:sz w:val="20"/>
                      <w:szCs w:val="20"/>
                    </w:rPr>
                    <w:t xml:space="preserve">Wipe down all surfaces in car/van post visit. </w:t>
                  </w:r>
                </w:p>
              </w:tc>
            </w:tr>
          </w:tbl>
          <w:p w14:paraId="0A83D417" w14:textId="6239BB6C" w:rsidR="00236A2B" w:rsidRPr="00B4047D" w:rsidRDefault="00236A2B" w:rsidP="00E22C08">
            <w:pPr>
              <w:rPr>
                <w:rFonts w:cstheme="minorHAnsi"/>
                <w:sz w:val="20"/>
                <w:szCs w:val="20"/>
              </w:rPr>
            </w:pPr>
          </w:p>
        </w:tc>
        <w:tc>
          <w:tcPr>
            <w:tcW w:w="421" w:type="dxa"/>
            <w:shd w:val="clear" w:color="auto" w:fill="00B050"/>
          </w:tcPr>
          <w:p w14:paraId="7E6C3B5C" w14:textId="6AAFEEC6" w:rsidR="00236A2B" w:rsidRPr="00B4047D" w:rsidRDefault="00B4047D" w:rsidP="00E22C08">
            <w:pPr>
              <w:tabs>
                <w:tab w:val="left" w:pos="780"/>
              </w:tabs>
              <w:rPr>
                <w:rFonts w:cstheme="minorHAnsi"/>
                <w:sz w:val="20"/>
                <w:szCs w:val="20"/>
              </w:rPr>
            </w:pPr>
            <w:r>
              <w:rPr>
                <w:rFonts w:cstheme="minorHAnsi"/>
                <w:sz w:val="20"/>
                <w:szCs w:val="20"/>
              </w:rPr>
              <w:lastRenderedPageBreak/>
              <w:t>2</w:t>
            </w:r>
          </w:p>
        </w:tc>
        <w:tc>
          <w:tcPr>
            <w:tcW w:w="421" w:type="dxa"/>
            <w:shd w:val="clear" w:color="auto" w:fill="00B050"/>
          </w:tcPr>
          <w:p w14:paraId="192E43CB" w14:textId="0537C374" w:rsidR="00236A2B" w:rsidRPr="00B4047D" w:rsidRDefault="00B4047D" w:rsidP="00E22C08">
            <w:pPr>
              <w:tabs>
                <w:tab w:val="left" w:pos="780"/>
              </w:tabs>
              <w:rPr>
                <w:rFonts w:cstheme="minorHAnsi"/>
                <w:sz w:val="20"/>
                <w:szCs w:val="20"/>
              </w:rPr>
            </w:pPr>
            <w:r>
              <w:rPr>
                <w:rFonts w:cstheme="minorHAnsi"/>
                <w:sz w:val="20"/>
                <w:szCs w:val="20"/>
              </w:rPr>
              <w:t>1</w:t>
            </w:r>
          </w:p>
        </w:tc>
        <w:tc>
          <w:tcPr>
            <w:tcW w:w="422" w:type="dxa"/>
            <w:shd w:val="clear" w:color="auto" w:fill="00B050"/>
          </w:tcPr>
          <w:p w14:paraId="1EEB7088" w14:textId="2D7934DD" w:rsidR="00236A2B" w:rsidRPr="00B4047D" w:rsidRDefault="00B4047D" w:rsidP="00E22C08">
            <w:pPr>
              <w:tabs>
                <w:tab w:val="left" w:pos="780"/>
              </w:tabs>
              <w:rPr>
                <w:rFonts w:cstheme="minorHAnsi"/>
                <w:sz w:val="20"/>
                <w:szCs w:val="20"/>
              </w:rPr>
            </w:pPr>
            <w:r>
              <w:rPr>
                <w:rFonts w:cstheme="minorHAnsi"/>
                <w:sz w:val="20"/>
                <w:szCs w:val="20"/>
              </w:rPr>
              <w:t>2</w:t>
            </w:r>
          </w:p>
        </w:tc>
      </w:tr>
      <w:tr w:rsidR="00B4047D" w:rsidRPr="00B4047D" w14:paraId="1A342D9D" w14:textId="77777777" w:rsidTr="00B4047D">
        <w:tc>
          <w:tcPr>
            <w:tcW w:w="1620" w:type="dxa"/>
          </w:tcPr>
          <w:p w14:paraId="6D5498DB" w14:textId="6F87F02B" w:rsidR="00E22C08" w:rsidRPr="00B4047D" w:rsidRDefault="00A82843" w:rsidP="00B03386">
            <w:pPr>
              <w:tabs>
                <w:tab w:val="left" w:pos="780"/>
              </w:tabs>
              <w:rPr>
                <w:rFonts w:cstheme="minorHAnsi"/>
                <w:sz w:val="20"/>
                <w:szCs w:val="20"/>
              </w:rPr>
            </w:pPr>
            <w:r w:rsidRPr="00B4047D">
              <w:rPr>
                <w:rFonts w:cstheme="minorHAnsi"/>
                <w:sz w:val="20"/>
                <w:szCs w:val="20"/>
              </w:rPr>
              <w:lastRenderedPageBreak/>
              <w:t xml:space="preserve">Risk to business from lack of business continuity planning and associated </w:t>
            </w:r>
            <w:r w:rsidRPr="00B4047D">
              <w:rPr>
                <w:rFonts w:cstheme="minorHAnsi"/>
                <w:sz w:val="20"/>
                <w:szCs w:val="20"/>
              </w:rPr>
              <w:lastRenderedPageBreak/>
              <w:t>business disruption</w:t>
            </w:r>
            <w:r w:rsidR="00A0571C" w:rsidRPr="00B4047D">
              <w:rPr>
                <w:rFonts w:cstheme="minorHAnsi"/>
                <w:sz w:val="20"/>
                <w:szCs w:val="20"/>
              </w:rPr>
              <w:t xml:space="preserve"> leading to lost revenue and reputation.</w:t>
            </w:r>
            <w:r w:rsidRPr="00B4047D">
              <w:rPr>
                <w:rFonts w:cstheme="minorHAnsi"/>
                <w:sz w:val="20"/>
                <w:szCs w:val="20"/>
              </w:rPr>
              <w:t xml:space="preserve"> </w:t>
            </w:r>
            <w:r w:rsidR="00D54F08" w:rsidRPr="00B4047D">
              <w:rPr>
                <w:rFonts w:cstheme="minorHAnsi"/>
                <w:sz w:val="20"/>
                <w:szCs w:val="20"/>
              </w:rPr>
              <w:t xml:space="preserve">  </w:t>
            </w:r>
          </w:p>
        </w:tc>
        <w:tc>
          <w:tcPr>
            <w:tcW w:w="1358" w:type="dxa"/>
          </w:tcPr>
          <w:p w14:paraId="61790484" w14:textId="507DFDF4" w:rsidR="0099414C" w:rsidRPr="00B4047D" w:rsidRDefault="00A0571C" w:rsidP="00B03386">
            <w:pPr>
              <w:tabs>
                <w:tab w:val="left" w:pos="780"/>
              </w:tabs>
              <w:rPr>
                <w:rFonts w:cstheme="minorHAnsi"/>
                <w:sz w:val="20"/>
                <w:szCs w:val="20"/>
              </w:rPr>
            </w:pPr>
            <w:r w:rsidRPr="00B4047D">
              <w:rPr>
                <w:rFonts w:cstheme="minorHAnsi"/>
                <w:sz w:val="20"/>
                <w:szCs w:val="20"/>
              </w:rPr>
              <w:lastRenderedPageBreak/>
              <w:t>Company</w:t>
            </w:r>
            <w:r w:rsidR="00D54F08" w:rsidRPr="00B4047D">
              <w:rPr>
                <w:rFonts w:cstheme="minorHAnsi"/>
                <w:sz w:val="20"/>
                <w:szCs w:val="20"/>
              </w:rPr>
              <w:t xml:space="preserve"> </w:t>
            </w:r>
          </w:p>
        </w:tc>
        <w:tc>
          <w:tcPr>
            <w:tcW w:w="3969" w:type="dxa"/>
          </w:tcPr>
          <w:p w14:paraId="4C30881A" w14:textId="77777777" w:rsidR="00D1456A" w:rsidRDefault="003D7B92" w:rsidP="003D7B92">
            <w:pPr>
              <w:tabs>
                <w:tab w:val="left" w:pos="780"/>
              </w:tabs>
              <w:rPr>
                <w:rFonts w:cstheme="minorHAnsi"/>
                <w:sz w:val="20"/>
                <w:szCs w:val="20"/>
              </w:rPr>
            </w:pPr>
            <w:r w:rsidRPr="00B4047D">
              <w:rPr>
                <w:rFonts w:cstheme="minorHAnsi"/>
                <w:sz w:val="20"/>
                <w:szCs w:val="20"/>
              </w:rPr>
              <w:t>Company is aware of the impact of COVID19 and associated difficulties surrounding the ability to manage business activities in a changing and challenging environment.</w:t>
            </w:r>
          </w:p>
          <w:p w14:paraId="0B4C0A38" w14:textId="77777777" w:rsidR="007576CC" w:rsidRDefault="007576CC" w:rsidP="003D7B92">
            <w:pPr>
              <w:tabs>
                <w:tab w:val="left" w:pos="780"/>
              </w:tabs>
              <w:rPr>
                <w:rFonts w:cstheme="minorHAnsi"/>
                <w:sz w:val="20"/>
                <w:szCs w:val="20"/>
              </w:rPr>
            </w:pPr>
          </w:p>
          <w:p w14:paraId="3D7CA109" w14:textId="47777289" w:rsidR="007576CC" w:rsidRPr="00B4047D" w:rsidRDefault="007576CC" w:rsidP="007576CC">
            <w:pPr>
              <w:pStyle w:val="Default"/>
              <w:rPr>
                <w:rFonts w:asciiTheme="minorHAnsi" w:hAnsiTheme="minorHAnsi" w:cstheme="minorHAnsi"/>
                <w:color w:val="auto"/>
                <w:sz w:val="20"/>
                <w:szCs w:val="20"/>
              </w:rPr>
            </w:pPr>
            <w:r>
              <w:rPr>
                <w:rFonts w:cstheme="minorHAnsi"/>
                <w:sz w:val="20"/>
                <w:szCs w:val="20"/>
              </w:rPr>
              <w:lastRenderedPageBreak/>
              <w:t>Considerations included</w:t>
            </w:r>
            <w:r w:rsidRPr="00B4047D">
              <w:rPr>
                <w:rFonts w:asciiTheme="minorHAnsi" w:hAnsiTheme="minorHAnsi" w:cstheme="minorHAnsi"/>
                <w:color w:val="auto"/>
                <w:sz w:val="20"/>
                <w:szCs w:val="20"/>
              </w:rPr>
              <w:t xml:space="preserve"> potential impacts arising from </w:t>
            </w:r>
          </w:p>
          <w:p w14:paraId="713AB7D3" w14:textId="77777777" w:rsidR="007576CC" w:rsidRPr="00B4047D" w:rsidRDefault="007576CC" w:rsidP="007576CC">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loss of staff and supervisors,</w:t>
            </w:r>
          </w:p>
          <w:p w14:paraId="74AB0685" w14:textId="77777777" w:rsidR="007576CC" w:rsidRPr="00B4047D" w:rsidRDefault="007576CC" w:rsidP="007576CC">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 xml:space="preserve"> management of uncollected waste, </w:t>
            </w:r>
          </w:p>
          <w:p w14:paraId="602619AB" w14:textId="77777777" w:rsidR="007576CC" w:rsidRPr="00B4047D" w:rsidRDefault="007576CC" w:rsidP="007576CC">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maintenance of stock supply.</w:t>
            </w:r>
          </w:p>
          <w:p w14:paraId="30B3B0FB" w14:textId="77777777" w:rsidR="007576CC" w:rsidRPr="00B4047D" w:rsidRDefault="007576CC" w:rsidP="007576CC">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Cash flow difficulties</w:t>
            </w:r>
          </w:p>
          <w:p w14:paraId="78994A52" w14:textId="77777777" w:rsidR="007576CC" w:rsidRPr="00B4047D" w:rsidRDefault="007576CC" w:rsidP="007576CC">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Loss of premises</w:t>
            </w:r>
          </w:p>
          <w:p w14:paraId="6B9024D7" w14:textId="2BC53463" w:rsidR="007576CC" w:rsidRDefault="007576CC" w:rsidP="003D7B92">
            <w:pPr>
              <w:tabs>
                <w:tab w:val="left" w:pos="780"/>
              </w:tabs>
              <w:rPr>
                <w:rFonts w:cstheme="minorHAnsi"/>
                <w:sz w:val="20"/>
                <w:szCs w:val="20"/>
              </w:rPr>
            </w:pPr>
          </w:p>
          <w:p w14:paraId="7AAF18A3" w14:textId="7A27FFE0" w:rsidR="007576CC" w:rsidRPr="00B4047D" w:rsidRDefault="007576CC" w:rsidP="003D7B92">
            <w:pPr>
              <w:tabs>
                <w:tab w:val="left" w:pos="780"/>
              </w:tabs>
              <w:rPr>
                <w:rFonts w:cstheme="minorHAnsi"/>
                <w:sz w:val="20"/>
                <w:szCs w:val="20"/>
              </w:rPr>
            </w:pPr>
          </w:p>
        </w:tc>
        <w:tc>
          <w:tcPr>
            <w:tcW w:w="425" w:type="dxa"/>
            <w:shd w:val="clear" w:color="auto" w:fill="00B050"/>
          </w:tcPr>
          <w:p w14:paraId="2A511981" w14:textId="55B399B6" w:rsidR="00E22C08" w:rsidRPr="00B4047D" w:rsidRDefault="003D7B92" w:rsidP="00B03386">
            <w:pPr>
              <w:tabs>
                <w:tab w:val="left" w:pos="780"/>
              </w:tabs>
              <w:rPr>
                <w:rFonts w:cstheme="minorHAnsi"/>
                <w:sz w:val="20"/>
                <w:szCs w:val="20"/>
              </w:rPr>
            </w:pPr>
            <w:r w:rsidRPr="00B4047D">
              <w:rPr>
                <w:rFonts w:cstheme="minorHAnsi"/>
                <w:sz w:val="20"/>
                <w:szCs w:val="20"/>
              </w:rPr>
              <w:lastRenderedPageBreak/>
              <w:t>3</w:t>
            </w:r>
          </w:p>
        </w:tc>
        <w:tc>
          <w:tcPr>
            <w:tcW w:w="426" w:type="dxa"/>
            <w:shd w:val="clear" w:color="auto" w:fill="00B050"/>
          </w:tcPr>
          <w:p w14:paraId="044C401C" w14:textId="128896CA" w:rsidR="00E22C08" w:rsidRPr="00B4047D" w:rsidRDefault="00B4047D" w:rsidP="00B03386">
            <w:pPr>
              <w:tabs>
                <w:tab w:val="left" w:pos="780"/>
              </w:tabs>
              <w:rPr>
                <w:rFonts w:cstheme="minorHAnsi"/>
                <w:sz w:val="20"/>
                <w:szCs w:val="20"/>
              </w:rPr>
            </w:pPr>
            <w:r>
              <w:rPr>
                <w:rFonts w:cstheme="minorHAnsi"/>
                <w:sz w:val="20"/>
                <w:szCs w:val="20"/>
              </w:rPr>
              <w:t>1</w:t>
            </w:r>
          </w:p>
        </w:tc>
        <w:tc>
          <w:tcPr>
            <w:tcW w:w="425" w:type="dxa"/>
            <w:shd w:val="clear" w:color="auto" w:fill="00B050"/>
          </w:tcPr>
          <w:p w14:paraId="7C442844" w14:textId="2B9DC4AD" w:rsidR="00E22C08" w:rsidRPr="00B4047D" w:rsidRDefault="00B4047D" w:rsidP="00B03386">
            <w:pPr>
              <w:tabs>
                <w:tab w:val="left" w:pos="780"/>
              </w:tabs>
              <w:rPr>
                <w:rFonts w:cstheme="minorHAnsi"/>
                <w:sz w:val="20"/>
                <w:szCs w:val="20"/>
              </w:rPr>
            </w:pPr>
            <w:r>
              <w:rPr>
                <w:rFonts w:cstheme="minorHAnsi"/>
                <w:sz w:val="20"/>
                <w:szCs w:val="20"/>
              </w:rPr>
              <w:t>3</w:t>
            </w:r>
          </w:p>
        </w:tc>
        <w:tc>
          <w:tcPr>
            <w:tcW w:w="5528" w:type="dxa"/>
          </w:tcPr>
          <w:p w14:paraId="33ED607F" w14:textId="7F34B945" w:rsidR="00D12B11" w:rsidRPr="00B4047D" w:rsidRDefault="00D12B11" w:rsidP="007576CC">
            <w:pPr>
              <w:pStyle w:val="Default"/>
              <w:rPr>
                <w:rFonts w:asciiTheme="minorHAnsi" w:hAnsiTheme="minorHAnsi" w:cstheme="minorHAnsi"/>
                <w:color w:val="auto"/>
                <w:sz w:val="20"/>
                <w:szCs w:val="20"/>
              </w:rPr>
            </w:pPr>
            <w:r w:rsidRPr="00B4047D">
              <w:rPr>
                <w:rFonts w:asciiTheme="minorHAnsi" w:hAnsiTheme="minorHAnsi" w:cstheme="minorHAnsi"/>
                <w:color w:val="auto"/>
                <w:sz w:val="20"/>
                <w:szCs w:val="20"/>
              </w:rPr>
              <w:t>Employers to review</w:t>
            </w:r>
            <w:r w:rsidR="007576CC">
              <w:rPr>
                <w:rFonts w:asciiTheme="minorHAnsi" w:hAnsiTheme="minorHAnsi" w:cstheme="minorHAnsi"/>
                <w:color w:val="auto"/>
                <w:sz w:val="20"/>
                <w:szCs w:val="20"/>
              </w:rPr>
              <w:t>, on a regular basis,</w:t>
            </w:r>
            <w:r w:rsidRPr="00B4047D">
              <w:rPr>
                <w:rFonts w:asciiTheme="minorHAnsi" w:hAnsiTheme="minorHAnsi" w:cstheme="minorHAnsi"/>
                <w:color w:val="auto"/>
                <w:sz w:val="20"/>
                <w:szCs w:val="20"/>
              </w:rPr>
              <w:t xml:space="preserve"> current activities with managers and clients/customers to establish amendments to work activity and practices including</w:t>
            </w:r>
          </w:p>
          <w:p w14:paraId="130BFF4A" w14:textId="3FF6E475" w:rsidR="00D12B11" w:rsidRPr="00B4047D" w:rsidRDefault="00D12B11" w:rsidP="00D12B11">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Change of hours of cover to avoid other persons</w:t>
            </w:r>
          </w:p>
          <w:p w14:paraId="31479048" w14:textId="77777777" w:rsidR="00D12B11" w:rsidRPr="00B4047D" w:rsidRDefault="00D12B11" w:rsidP="00D12B11">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Reduced staff cover</w:t>
            </w:r>
          </w:p>
          <w:p w14:paraId="2893CC98" w14:textId="77777777" w:rsidR="00D12B11" w:rsidRPr="00B4047D" w:rsidRDefault="00D12B11" w:rsidP="00D12B11">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Single person travel to sites</w:t>
            </w:r>
          </w:p>
          <w:p w14:paraId="5AE974E7" w14:textId="77777777" w:rsidR="001946D2" w:rsidRPr="00B4047D" w:rsidRDefault="001946D2" w:rsidP="00D12B11">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lastRenderedPageBreak/>
              <w:t>Temporary suspension of activity</w:t>
            </w:r>
          </w:p>
          <w:p w14:paraId="5DC9BE73" w14:textId="49369F0E" w:rsidR="001946D2" w:rsidRPr="00B4047D" w:rsidRDefault="001946D2" w:rsidP="008E65C4">
            <w:pPr>
              <w:pStyle w:val="Default"/>
              <w:numPr>
                <w:ilvl w:val="0"/>
                <w:numId w:val="13"/>
              </w:numPr>
              <w:rPr>
                <w:rFonts w:asciiTheme="minorHAnsi" w:hAnsiTheme="minorHAnsi" w:cstheme="minorHAnsi"/>
                <w:color w:val="auto"/>
                <w:sz w:val="20"/>
                <w:szCs w:val="20"/>
              </w:rPr>
            </w:pPr>
            <w:r w:rsidRPr="00B4047D">
              <w:rPr>
                <w:rFonts w:asciiTheme="minorHAnsi" w:hAnsiTheme="minorHAnsi" w:cstheme="minorHAnsi"/>
                <w:color w:val="auto"/>
                <w:sz w:val="20"/>
                <w:szCs w:val="20"/>
              </w:rPr>
              <w:t>Vigorous infection control measures to be enforced.</w:t>
            </w:r>
          </w:p>
        </w:tc>
        <w:tc>
          <w:tcPr>
            <w:tcW w:w="421" w:type="dxa"/>
            <w:shd w:val="clear" w:color="auto" w:fill="00B050"/>
          </w:tcPr>
          <w:p w14:paraId="1F9C2476" w14:textId="5E889440" w:rsidR="00E22C08" w:rsidRPr="00B4047D" w:rsidRDefault="00B4047D" w:rsidP="00B03386">
            <w:pPr>
              <w:tabs>
                <w:tab w:val="left" w:pos="780"/>
              </w:tabs>
              <w:rPr>
                <w:rFonts w:cstheme="minorHAnsi"/>
                <w:sz w:val="20"/>
                <w:szCs w:val="20"/>
              </w:rPr>
            </w:pPr>
            <w:r>
              <w:rPr>
                <w:rFonts w:cstheme="minorHAnsi"/>
                <w:sz w:val="20"/>
                <w:szCs w:val="20"/>
              </w:rPr>
              <w:lastRenderedPageBreak/>
              <w:t>2</w:t>
            </w:r>
          </w:p>
        </w:tc>
        <w:tc>
          <w:tcPr>
            <w:tcW w:w="421" w:type="dxa"/>
            <w:shd w:val="clear" w:color="auto" w:fill="00B050"/>
          </w:tcPr>
          <w:p w14:paraId="442F7ECF" w14:textId="1AFF21A5" w:rsidR="00E22C08" w:rsidRPr="00B4047D" w:rsidRDefault="003D7B92" w:rsidP="00B03386">
            <w:pPr>
              <w:tabs>
                <w:tab w:val="left" w:pos="780"/>
              </w:tabs>
              <w:rPr>
                <w:rFonts w:cstheme="minorHAnsi"/>
                <w:sz w:val="20"/>
                <w:szCs w:val="20"/>
              </w:rPr>
            </w:pPr>
            <w:r w:rsidRPr="00B4047D">
              <w:rPr>
                <w:rFonts w:cstheme="minorHAnsi"/>
                <w:sz w:val="20"/>
                <w:szCs w:val="20"/>
              </w:rPr>
              <w:t>1</w:t>
            </w:r>
          </w:p>
        </w:tc>
        <w:tc>
          <w:tcPr>
            <w:tcW w:w="422" w:type="dxa"/>
            <w:shd w:val="clear" w:color="auto" w:fill="00B050"/>
          </w:tcPr>
          <w:p w14:paraId="6D20B106" w14:textId="41890483" w:rsidR="00E22C08" w:rsidRPr="00B4047D" w:rsidRDefault="00B4047D" w:rsidP="00B03386">
            <w:pPr>
              <w:tabs>
                <w:tab w:val="left" w:pos="780"/>
              </w:tabs>
              <w:rPr>
                <w:rFonts w:cstheme="minorHAnsi"/>
                <w:sz w:val="20"/>
                <w:szCs w:val="20"/>
              </w:rPr>
            </w:pPr>
            <w:r>
              <w:rPr>
                <w:rFonts w:cstheme="minorHAnsi"/>
                <w:sz w:val="20"/>
                <w:szCs w:val="20"/>
              </w:rPr>
              <w:t>2</w:t>
            </w:r>
          </w:p>
        </w:tc>
      </w:tr>
      <w:tr w:rsidR="007576CC" w:rsidRPr="00B4047D" w14:paraId="546A4643" w14:textId="77777777" w:rsidTr="00A0571C">
        <w:tc>
          <w:tcPr>
            <w:tcW w:w="1620" w:type="dxa"/>
          </w:tcPr>
          <w:p w14:paraId="111D3A64" w14:textId="6CEFE404" w:rsidR="007576CC" w:rsidRPr="00B4047D" w:rsidRDefault="007576CC" w:rsidP="007576CC">
            <w:pPr>
              <w:tabs>
                <w:tab w:val="left" w:pos="780"/>
              </w:tabs>
              <w:rPr>
                <w:rFonts w:cstheme="minorHAnsi"/>
                <w:sz w:val="20"/>
                <w:szCs w:val="20"/>
              </w:rPr>
            </w:pPr>
            <w:r w:rsidRPr="00B4047D">
              <w:rPr>
                <w:rFonts w:cstheme="minorHAnsi"/>
                <w:sz w:val="20"/>
                <w:szCs w:val="20"/>
              </w:rPr>
              <w:t xml:space="preserve">Canteen and eating arrangements </w:t>
            </w:r>
          </w:p>
        </w:tc>
        <w:tc>
          <w:tcPr>
            <w:tcW w:w="1358" w:type="dxa"/>
          </w:tcPr>
          <w:p w14:paraId="2955C1CE" w14:textId="49D720FD" w:rsidR="007576CC" w:rsidRPr="00B4047D" w:rsidRDefault="007576CC" w:rsidP="007576CC">
            <w:pPr>
              <w:tabs>
                <w:tab w:val="left" w:pos="780"/>
              </w:tabs>
              <w:rPr>
                <w:rFonts w:cstheme="minorHAnsi"/>
                <w:sz w:val="20"/>
                <w:szCs w:val="20"/>
              </w:rPr>
            </w:pPr>
            <w:r w:rsidRPr="00B4047D">
              <w:rPr>
                <w:rFonts w:cstheme="minorHAnsi"/>
                <w:sz w:val="20"/>
                <w:szCs w:val="20"/>
              </w:rPr>
              <w:t>All persons</w:t>
            </w:r>
          </w:p>
        </w:tc>
        <w:tc>
          <w:tcPr>
            <w:tcW w:w="3969" w:type="dxa"/>
          </w:tcPr>
          <w:p w14:paraId="7D6EFDDF" w14:textId="77777777" w:rsidR="007576CC" w:rsidRDefault="007576CC" w:rsidP="007576CC">
            <w:pPr>
              <w:tabs>
                <w:tab w:val="left" w:pos="780"/>
              </w:tabs>
              <w:rPr>
                <w:rFonts w:cstheme="minorHAnsi"/>
                <w:sz w:val="20"/>
                <w:szCs w:val="20"/>
              </w:rPr>
            </w:pPr>
            <w:r w:rsidRPr="00B4047D">
              <w:rPr>
                <w:rFonts w:cstheme="minorHAnsi"/>
                <w:sz w:val="20"/>
                <w:szCs w:val="20"/>
              </w:rPr>
              <w:t>Management to review all work activities to avoid need for work interactions between staff to avoid unnecessary contact or joint work activity.</w:t>
            </w:r>
          </w:p>
          <w:p w14:paraId="693CFEA7" w14:textId="77777777" w:rsidR="007576CC" w:rsidRDefault="007576CC" w:rsidP="007576CC">
            <w:pPr>
              <w:tabs>
                <w:tab w:val="left" w:pos="780"/>
              </w:tabs>
              <w:rPr>
                <w:rFonts w:cstheme="minorHAnsi"/>
                <w:sz w:val="20"/>
                <w:szCs w:val="20"/>
              </w:rPr>
            </w:pPr>
          </w:p>
          <w:p w14:paraId="59F8CD82" w14:textId="64FD6C9F" w:rsidR="007576CC" w:rsidRPr="00B4047D" w:rsidRDefault="007576CC" w:rsidP="007576CC">
            <w:pPr>
              <w:tabs>
                <w:tab w:val="left" w:pos="780"/>
              </w:tabs>
              <w:rPr>
                <w:rFonts w:cstheme="minorHAnsi"/>
                <w:sz w:val="20"/>
                <w:szCs w:val="20"/>
              </w:rPr>
            </w:pPr>
          </w:p>
        </w:tc>
        <w:tc>
          <w:tcPr>
            <w:tcW w:w="425" w:type="dxa"/>
            <w:shd w:val="clear" w:color="auto" w:fill="FF0000"/>
          </w:tcPr>
          <w:p w14:paraId="38F0CD9E" w14:textId="407EDE7F" w:rsidR="007576CC" w:rsidRPr="00B4047D" w:rsidRDefault="007576CC" w:rsidP="007576CC">
            <w:pPr>
              <w:tabs>
                <w:tab w:val="left" w:pos="780"/>
              </w:tabs>
              <w:rPr>
                <w:rFonts w:cstheme="minorHAnsi"/>
                <w:sz w:val="20"/>
                <w:szCs w:val="20"/>
              </w:rPr>
            </w:pPr>
            <w:r>
              <w:rPr>
                <w:rFonts w:cstheme="minorHAnsi"/>
                <w:sz w:val="20"/>
                <w:szCs w:val="20"/>
              </w:rPr>
              <w:t>2</w:t>
            </w:r>
          </w:p>
        </w:tc>
        <w:tc>
          <w:tcPr>
            <w:tcW w:w="426" w:type="dxa"/>
            <w:shd w:val="clear" w:color="auto" w:fill="FF0000"/>
          </w:tcPr>
          <w:p w14:paraId="090CF4A1" w14:textId="5E2A7DDC" w:rsidR="007576CC" w:rsidRPr="00B4047D" w:rsidRDefault="007576CC" w:rsidP="007576CC">
            <w:pPr>
              <w:tabs>
                <w:tab w:val="left" w:pos="780"/>
              </w:tabs>
              <w:rPr>
                <w:rFonts w:cstheme="minorHAnsi"/>
                <w:sz w:val="20"/>
                <w:szCs w:val="20"/>
              </w:rPr>
            </w:pPr>
            <w:r>
              <w:rPr>
                <w:rFonts w:cstheme="minorHAnsi"/>
                <w:sz w:val="20"/>
                <w:szCs w:val="20"/>
              </w:rPr>
              <w:t>3</w:t>
            </w:r>
          </w:p>
        </w:tc>
        <w:tc>
          <w:tcPr>
            <w:tcW w:w="425" w:type="dxa"/>
            <w:shd w:val="clear" w:color="auto" w:fill="FF0000"/>
          </w:tcPr>
          <w:p w14:paraId="511169E0" w14:textId="1F2B44F4" w:rsidR="007576CC" w:rsidRPr="00B4047D" w:rsidRDefault="007576CC" w:rsidP="007576CC">
            <w:pPr>
              <w:tabs>
                <w:tab w:val="left" w:pos="780"/>
              </w:tabs>
              <w:rPr>
                <w:rFonts w:cstheme="minorHAnsi"/>
                <w:sz w:val="20"/>
                <w:szCs w:val="20"/>
              </w:rPr>
            </w:pPr>
            <w:r>
              <w:rPr>
                <w:rFonts w:cstheme="minorHAnsi"/>
                <w:sz w:val="20"/>
                <w:szCs w:val="20"/>
              </w:rPr>
              <w:t>6</w:t>
            </w:r>
          </w:p>
        </w:tc>
        <w:tc>
          <w:tcPr>
            <w:tcW w:w="5528" w:type="dxa"/>
          </w:tcPr>
          <w:p w14:paraId="31D3C27A" w14:textId="3CF56674" w:rsidR="007576CC" w:rsidRDefault="007576CC" w:rsidP="007576CC">
            <w:pPr>
              <w:pStyle w:val="Default"/>
              <w:rPr>
                <w:rFonts w:asciiTheme="minorHAnsi" w:hAnsiTheme="minorHAnsi" w:cstheme="minorHAnsi"/>
                <w:color w:val="auto"/>
                <w:sz w:val="20"/>
                <w:szCs w:val="20"/>
              </w:rPr>
            </w:pPr>
            <w:r>
              <w:rPr>
                <w:rFonts w:asciiTheme="minorHAnsi" w:hAnsiTheme="minorHAnsi" w:cstheme="minorHAnsi"/>
                <w:color w:val="auto"/>
                <w:sz w:val="20"/>
                <w:szCs w:val="20"/>
              </w:rPr>
              <w:t>Ensure</w:t>
            </w:r>
          </w:p>
          <w:p w14:paraId="0AB49271" w14:textId="26CFFC7D"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Workforce stay on site once entered</w:t>
            </w:r>
          </w:p>
          <w:p w14:paraId="4C62A9C1" w14:textId="2B211E4F"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Stagger</w:t>
            </w:r>
            <w:r>
              <w:rPr>
                <w:rFonts w:asciiTheme="minorHAnsi" w:hAnsiTheme="minorHAnsi" w:cstheme="minorHAnsi"/>
                <w:color w:val="auto"/>
                <w:sz w:val="20"/>
                <w:szCs w:val="20"/>
              </w:rPr>
              <w:t>ed</w:t>
            </w:r>
            <w:r w:rsidRPr="00B4047D">
              <w:rPr>
                <w:rFonts w:asciiTheme="minorHAnsi" w:hAnsiTheme="minorHAnsi" w:cstheme="minorHAnsi"/>
                <w:color w:val="auto"/>
                <w:sz w:val="20"/>
                <w:szCs w:val="20"/>
              </w:rPr>
              <w:t xml:space="preserve"> break times</w:t>
            </w:r>
          </w:p>
          <w:p w14:paraId="00172D81" w14:textId="77777777"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Hand cleaning available at all exit/entry points</w:t>
            </w:r>
          </w:p>
          <w:p w14:paraId="14395FEB" w14:textId="6BD76710"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Staff bring pre-prepared meals and refillable drinking bottles.</w:t>
            </w:r>
          </w:p>
          <w:p w14:paraId="78217ABC" w14:textId="77777777"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No cutlery, cups or crockery to be issued</w:t>
            </w:r>
          </w:p>
          <w:p w14:paraId="376E66EB" w14:textId="77777777"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Payments only by contactless cards only</w:t>
            </w:r>
          </w:p>
          <w:p w14:paraId="216F06EF" w14:textId="1C8DFF28"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 xml:space="preserve">Staff </w:t>
            </w:r>
            <w:r w:rsidR="00D34CC8">
              <w:rPr>
                <w:rFonts w:asciiTheme="minorHAnsi" w:hAnsiTheme="minorHAnsi" w:cstheme="minorHAnsi"/>
                <w:color w:val="auto"/>
                <w:sz w:val="20"/>
                <w:szCs w:val="20"/>
              </w:rPr>
              <w:t>are</w:t>
            </w:r>
            <w:r w:rsidR="00D34CC8" w:rsidRPr="00B4047D">
              <w:rPr>
                <w:rFonts w:asciiTheme="minorHAnsi" w:hAnsiTheme="minorHAnsi" w:cstheme="minorHAnsi"/>
                <w:color w:val="auto"/>
                <w:sz w:val="20"/>
                <w:szCs w:val="20"/>
              </w:rPr>
              <w:t xml:space="preserve"> 2</w:t>
            </w:r>
            <w:r w:rsidRPr="00B4047D">
              <w:rPr>
                <w:rFonts w:asciiTheme="minorHAnsi" w:hAnsiTheme="minorHAnsi" w:cstheme="minorHAnsi"/>
                <w:color w:val="auto"/>
                <w:sz w:val="20"/>
                <w:szCs w:val="20"/>
              </w:rPr>
              <w:t>m apart</w:t>
            </w:r>
          </w:p>
          <w:p w14:paraId="664AE7B2" w14:textId="77777777"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All surfaces to be cleaned including taps and tabletops</w:t>
            </w:r>
          </w:p>
          <w:p w14:paraId="62A785F5" w14:textId="77777777"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Staff to clear own waste</w:t>
            </w:r>
          </w:p>
          <w:p w14:paraId="2417A8B8" w14:textId="4FCAF03B" w:rsidR="007576CC" w:rsidRPr="00B4047D" w:rsidRDefault="007576CC" w:rsidP="007576CC">
            <w:pPr>
              <w:pStyle w:val="Default"/>
              <w:numPr>
                <w:ilvl w:val="0"/>
                <w:numId w:val="22"/>
              </w:numPr>
              <w:rPr>
                <w:rFonts w:asciiTheme="minorHAnsi" w:hAnsiTheme="minorHAnsi" w:cstheme="minorHAnsi"/>
                <w:color w:val="auto"/>
                <w:sz w:val="20"/>
                <w:szCs w:val="20"/>
              </w:rPr>
            </w:pPr>
            <w:r w:rsidRPr="00B4047D">
              <w:rPr>
                <w:rFonts w:asciiTheme="minorHAnsi" w:hAnsiTheme="minorHAnsi" w:cstheme="minorHAnsi"/>
                <w:color w:val="auto"/>
                <w:sz w:val="20"/>
                <w:szCs w:val="20"/>
              </w:rPr>
              <w:t>All areas to be cleaned after each break and at end of shift</w:t>
            </w:r>
          </w:p>
        </w:tc>
        <w:tc>
          <w:tcPr>
            <w:tcW w:w="421" w:type="dxa"/>
            <w:shd w:val="clear" w:color="auto" w:fill="00B050"/>
          </w:tcPr>
          <w:p w14:paraId="3AB0555D" w14:textId="5A010AEC" w:rsidR="007576CC" w:rsidRPr="00B4047D" w:rsidRDefault="007576CC" w:rsidP="007576CC">
            <w:pPr>
              <w:tabs>
                <w:tab w:val="left" w:pos="780"/>
              </w:tabs>
              <w:rPr>
                <w:rFonts w:cstheme="minorHAnsi"/>
                <w:sz w:val="20"/>
                <w:szCs w:val="20"/>
              </w:rPr>
            </w:pPr>
            <w:r>
              <w:rPr>
                <w:rFonts w:cstheme="minorHAnsi"/>
                <w:sz w:val="20"/>
                <w:szCs w:val="20"/>
              </w:rPr>
              <w:t>1</w:t>
            </w:r>
          </w:p>
        </w:tc>
        <w:tc>
          <w:tcPr>
            <w:tcW w:w="421" w:type="dxa"/>
            <w:shd w:val="clear" w:color="auto" w:fill="00B050"/>
          </w:tcPr>
          <w:p w14:paraId="19C7A54F" w14:textId="7E962714" w:rsidR="007576CC" w:rsidRPr="00B4047D" w:rsidRDefault="007576CC" w:rsidP="007576CC">
            <w:pPr>
              <w:tabs>
                <w:tab w:val="left" w:pos="780"/>
              </w:tabs>
              <w:rPr>
                <w:rFonts w:cstheme="minorHAnsi"/>
                <w:sz w:val="20"/>
                <w:szCs w:val="20"/>
              </w:rPr>
            </w:pPr>
            <w:r>
              <w:rPr>
                <w:rFonts w:cstheme="minorHAnsi"/>
                <w:sz w:val="20"/>
                <w:szCs w:val="20"/>
              </w:rPr>
              <w:t>3</w:t>
            </w:r>
          </w:p>
        </w:tc>
        <w:tc>
          <w:tcPr>
            <w:tcW w:w="422" w:type="dxa"/>
            <w:shd w:val="clear" w:color="auto" w:fill="00B050"/>
          </w:tcPr>
          <w:p w14:paraId="1B1D76FB" w14:textId="61661ACE" w:rsidR="007576CC" w:rsidRPr="00B4047D" w:rsidRDefault="007576CC" w:rsidP="007576CC">
            <w:pPr>
              <w:tabs>
                <w:tab w:val="left" w:pos="780"/>
              </w:tabs>
              <w:rPr>
                <w:rFonts w:cstheme="minorHAnsi"/>
                <w:sz w:val="20"/>
                <w:szCs w:val="20"/>
              </w:rPr>
            </w:pPr>
            <w:r>
              <w:rPr>
                <w:rFonts w:cstheme="minorHAnsi"/>
                <w:sz w:val="20"/>
                <w:szCs w:val="20"/>
              </w:rPr>
              <w:t>3</w:t>
            </w:r>
          </w:p>
        </w:tc>
      </w:tr>
    </w:tbl>
    <w:p w14:paraId="5A7A082A" w14:textId="375F5C02" w:rsidR="00E45811" w:rsidRPr="00B4047D" w:rsidRDefault="00E45811" w:rsidP="00832616">
      <w:pPr>
        <w:spacing w:after="0"/>
        <w:rPr>
          <w:rFonts w:cstheme="minorHAnsi"/>
          <w:sz w:val="20"/>
          <w:szCs w:val="20"/>
        </w:rPr>
      </w:pPr>
    </w:p>
    <w:p w14:paraId="605979D6" w14:textId="77777777" w:rsidR="00832616" w:rsidRPr="00B4047D" w:rsidRDefault="00832616" w:rsidP="00832616">
      <w:pPr>
        <w:spacing w:after="0"/>
        <w:rPr>
          <w:rFonts w:cstheme="minorHAnsi"/>
          <w:sz w:val="20"/>
          <w:szCs w:val="20"/>
        </w:rPr>
      </w:pPr>
    </w:p>
    <w:p w14:paraId="52BEE9DC" w14:textId="27E561D0" w:rsidR="00832616" w:rsidRPr="00B4047D" w:rsidRDefault="00832616">
      <w:pPr>
        <w:rPr>
          <w:rFonts w:cstheme="minorHAnsi"/>
          <w:b/>
          <w:sz w:val="20"/>
          <w:szCs w:val="20"/>
        </w:rPr>
      </w:pPr>
    </w:p>
    <w:sectPr w:rsidR="00832616" w:rsidRPr="00B4047D" w:rsidSect="00832616">
      <w:headerReference w:type="default" r:id="rId13"/>
      <w:pgSz w:w="16838" w:h="11906"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5517A" w14:textId="77777777" w:rsidR="00894F87" w:rsidRDefault="00894F87" w:rsidP="0050799F">
      <w:pPr>
        <w:spacing w:after="0" w:line="240" w:lineRule="auto"/>
      </w:pPr>
      <w:r>
        <w:separator/>
      </w:r>
    </w:p>
  </w:endnote>
  <w:endnote w:type="continuationSeparator" w:id="0">
    <w:p w14:paraId="639E7874" w14:textId="77777777" w:rsidR="00894F87" w:rsidRDefault="00894F87" w:rsidP="0050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03E32" w14:textId="77777777" w:rsidR="00894F87" w:rsidRDefault="00894F87" w:rsidP="0050799F">
      <w:pPr>
        <w:spacing w:after="0" w:line="240" w:lineRule="auto"/>
      </w:pPr>
      <w:r>
        <w:separator/>
      </w:r>
    </w:p>
  </w:footnote>
  <w:footnote w:type="continuationSeparator" w:id="0">
    <w:p w14:paraId="640E77A4" w14:textId="77777777" w:rsidR="00894F87" w:rsidRDefault="00894F87" w:rsidP="0050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EF2F" w14:textId="50F03B2A" w:rsidR="000C45C7" w:rsidRDefault="00832616">
    <w:pPr>
      <w:pStyle w:val="Header"/>
    </w:pPr>
    <w:r>
      <w:rPr>
        <w:b/>
        <w:noProof/>
        <w:sz w:val="28"/>
        <w:szCs w:val="28"/>
        <w:lang w:eastAsia="en-GB"/>
      </w:rPr>
      <w:drawing>
        <wp:anchor distT="0" distB="0" distL="114300" distR="114300" simplePos="0" relativeHeight="251662336" behindDoc="1" locked="0" layoutInCell="1" allowOverlap="1" wp14:anchorId="6447D83B" wp14:editId="12A919A7">
          <wp:simplePos x="0" y="0"/>
          <wp:positionH relativeFrom="column">
            <wp:posOffset>4762500</wp:posOffset>
          </wp:positionH>
          <wp:positionV relativeFrom="paragraph">
            <wp:posOffset>-250190</wp:posOffset>
          </wp:positionV>
          <wp:extent cx="1104900" cy="581025"/>
          <wp:effectExtent l="0" t="0" r="0" b="9525"/>
          <wp:wrapNone/>
          <wp:docPr id="11" name="Picture 11" descr="S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anchor>
      </w:drawing>
    </w:r>
    <w:r w:rsidR="000C45C7" w:rsidRPr="00946339">
      <w:rPr>
        <w:b/>
        <w:noProof/>
        <w:sz w:val="28"/>
        <w:szCs w:val="28"/>
        <w:lang w:eastAsia="en-GB"/>
      </w:rPr>
      <w:drawing>
        <wp:anchor distT="0" distB="0" distL="114300" distR="114300" simplePos="0" relativeHeight="251659264" behindDoc="1" locked="0" layoutInCell="1" allowOverlap="1" wp14:anchorId="787FD97E" wp14:editId="4ECABCC2">
          <wp:simplePos x="0" y="0"/>
          <wp:positionH relativeFrom="column">
            <wp:posOffset>7785735</wp:posOffset>
          </wp:positionH>
          <wp:positionV relativeFrom="paragraph">
            <wp:posOffset>-314325</wp:posOffset>
          </wp:positionV>
          <wp:extent cx="1242060" cy="647700"/>
          <wp:effectExtent l="0" t="0" r="0" b="0"/>
          <wp:wrapNone/>
          <wp:docPr id="1" name="Picture 1" descr="S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6477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0853" w14:textId="77777777" w:rsidR="00832616" w:rsidRDefault="00832616">
    <w:pPr>
      <w:pStyle w:val="Header"/>
    </w:pPr>
    <w:r w:rsidRPr="00946339">
      <w:rPr>
        <w:b/>
        <w:noProof/>
        <w:sz w:val="28"/>
        <w:szCs w:val="28"/>
        <w:lang w:eastAsia="en-GB"/>
      </w:rPr>
      <w:drawing>
        <wp:anchor distT="0" distB="0" distL="114300" distR="114300" simplePos="0" relativeHeight="251661312" behindDoc="1" locked="0" layoutInCell="1" allowOverlap="1" wp14:anchorId="37E806FC" wp14:editId="5B60B92D">
          <wp:simplePos x="0" y="0"/>
          <wp:positionH relativeFrom="column">
            <wp:posOffset>7785735</wp:posOffset>
          </wp:positionH>
          <wp:positionV relativeFrom="paragraph">
            <wp:posOffset>-314325</wp:posOffset>
          </wp:positionV>
          <wp:extent cx="1242060" cy="647700"/>
          <wp:effectExtent l="0" t="0" r="0" b="0"/>
          <wp:wrapNone/>
          <wp:docPr id="33" name="Picture 33" descr="S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998"/>
    <w:multiLevelType w:val="multilevel"/>
    <w:tmpl w:val="6E9CC2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 w15:restartNumberingAfterBreak="0">
    <w:nsid w:val="08956657"/>
    <w:multiLevelType w:val="hybridMultilevel"/>
    <w:tmpl w:val="D788355A"/>
    <w:lvl w:ilvl="0" w:tplc="53A69140">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D73C41"/>
    <w:multiLevelType w:val="hybridMultilevel"/>
    <w:tmpl w:val="B8A2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E5B83"/>
    <w:multiLevelType w:val="hybridMultilevel"/>
    <w:tmpl w:val="3DAA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E6F97"/>
    <w:multiLevelType w:val="hybridMultilevel"/>
    <w:tmpl w:val="8A6E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61A99"/>
    <w:multiLevelType w:val="hybridMultilevel"/>
    <w:tmpl w:val="0DE8D1DE"/>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cs="Wingdings" w:hint="default"/>
      </w:rPr>
    </w:lvl>
    <w:lvl w:ilvl="3" w:tplc="08090001" w:tentative="1">
      <w:start w:val="1"/>
      <w:numFmt w:val="bullet"/>
      <w:lvlText w:val=""/>
      <w:lvlJc w:val="left"/>
      <w:pPr>
        <w:ind w:left="2974" w:hanging="360"/>
      </w:pPr>
      <w:rPr>
        <w:rFonts w:ascii="Symbol" w:hAnsi="Symbol" w:cs="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cs="Wingdings" w:hint="default"/>
      </w:rPr>
    </w:lvl>
    <w:lvl w:ilvl="6" w:tplc="08090001" w:tentative="1">
      <w:start w:val="1"/>
      <w:numFmt w:val="bullet"/>
      <w:lvlText w:val=""/>
      <w:lvlJc w:val="left"/>
      <w:pPr>
        <w:ind w:left="5134" w:hanging="360"/>
      </w:pPr>
      <w:rPr>
        <w:rFonts w:ascii="Symbol" w:hAnsi="Symbol" w:cs="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cs="Wingdings" w:hint="default"/>
      </w:rPr>
    </w:lvl>
  </w:abstractNum>
  <w:abstractNum w:abstractNumId="6" w15:restartNumberingAfterBreak="0">
    <w:nsid w:val="1ED21BA9"/>
    <w:multiLevelType w:val="hybridMultilevel"/>
    <w:tmpl w:val="D1B837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311D3"/>
    <w:multiLevelType w:val="hybridMultilevel"/>
    <w:tmpl w:val="2E6EAEE4"/>
    <w:lvl w:ilvl="0" w:tplc="E640B5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FEC"/>
    <w:multiLevelType w:val="hybridMultilevel"/>
    <w:tmpl w:val="E1E6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E3D4A"/>
    <w:multiLevelType w:val="multilevel"/>
    <w:tmpl w:val="22C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0156E"/>
    <w:multiLevelType w:val="hybridMultilevel"/>
    <w:tmpl w:val="867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53C08"/>
    <w:multiLevelType w:val="hybridMultilevel"/>
    <w:tmpl w:val="9286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F256E4"/>
    <w:multiLevelType w:val="hybridMultilevel"/>
    <w:tmpl w:val="4A2E3ADE"/>
    <w:lvl w:ilvl="0" w:tplc="0809000B">
      <w:start w:val="1"/>
      <w:numFmt w:val="bullet"/>
      <w:lvlText w:val=""/>
      <w:lvlJc w:val="left"/>
      <w:pPr>
        <w:ind w:left="567" w:hanging="360"/>
      </w:pPr>
      <w:rPr>
        <w:rFonts w:ascii="Wingdings" w:hAnsi="Wingdings"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cs="Wingdings" w:hint="default"/>
      </w:rPr>
    </w:lvl>
    <w:lvl w:ilvl="3" w:tplc="08090001" w:tentative="1">
      <w:start w:val="1"/>
      <w:numFmt w:val="bullet"/>
      <w:lvlText w:val=""/>
      <w:lvlJc w:val="left"/>
      <w:pPr>
        <w:ind w:left="2727" w:hanging="360"/>
      </w:pPr>
      <w:rPr>
        <w:rFonts w:ascii="Symbol" w:hAnsi="Symbol" w:cs="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cs="Wingdings" w:hint="default"/>
      </w:rPr>
    </w:lvl>
    <w:lvl w:ilvl="6" w:tplc="08090001" w:tentative="1">
      <w:start w:val="1"/>
      <w:numFmt w:val="bullet"/>
      <w:lvlText w:val=""/>
      <w:lvlJc w:val="left"/>
      <w:pPr>
        <w:ind w:left="4887" w:hanging="360"/>
      </w:pPr>
      <w:rPr>
        <w:rFonts w:ascii="Symbol" w:hAnsi="Symbol" w:cs="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cs="Wingdings" w:hint="default"/>
      </w:rPr>
    </w:lvl>
  </w:abstractNum>
  <w:abstractNum w:abstractNumId="13" w15:restartNumberingAfterBreak="0">
    <w:nsid w:val="3B056E2F"/>
    <w:multiLevelType w:val="hybridMultilevel"/>
    <w:tmpl w:val="AF62B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C4609"/>
    <w:multiLevelType w:val="hybridMultilevel"/>
    <w:tmpl w:val="2D2C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D76E0"/>
    <w:multiLevelType w:val="hybridMultilevel"/>
    <w:tmpl w:val="884C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E195E7F"/>
    <w:multiLevelType w:val="hybridMultilevel"/>
    <w:tmpl w:val="E73C74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3723D8"/>
    <w:multiLevelType w:val="hybridMultilevel"/>
    <w:tmpl w:val="313A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103EB"/>
    <w:multiLevelType w:val="hybridMultilevel"/>
    <w:tmpl w:val="E2767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A04660"/>
    <w:multiLevelType w:val="multilevel"/>
    <w:tmpl w:val="14D8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17A1A"/>
    <w:multiLevelType w:val="hybridMultilevel"/>
    <w:tmpl w:val="F12E1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0D4ABB"/>
    <w:multiLevelType w:val="hybridMultilevel"/>
    <w:tmpl w:val="7248D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4F7AE6"/>
    <w:multiLevelType w:val="hybridMultilevel"/>
    <w:tmpl w:val="197C277E"/>
    <w:lvl w:ilvl="0" w:tplc="08090001">
      <w:start w:val="1"/>
      <w:numFmt w:val="bullet"/>
      <w:lvlText w:val=""/>
      <w:lvlJc w:val="left"/>
      <w:pPr>
        <w:tabs>
          <w:tab w:val="num" w:pos="360"/>
        </w:tabs>
        <w:ind w:left="360" w:hanging="360"/>
      </w:pPr>
      <w:rPr>
        <w:rFonts w:ascii="Symbol" w:hAnsi="Symbol" w:hint="default"/>
      </w:rPr>
    </w:lvl>
    <w:lvl w:ilvl="1" w:tplc="6C940BD0" w:tentative="1">
      <w:start w:val="1"/>
      <w:numFmt w:val="bullet"/>
      <w:lvlText w:val=""/>
      <w:lvlJc w:val="left"/>
      <w:pPr>
        <w:tabs>
          <w:tab w:val="num" w:pos="1080"/>
        </w:tabs>
        <w:ind w:left="1080" w:hanging="360"/>
      </w:pPr>
      <w:rPr>
        <w:rFonts w:ascii="Wingdings" w:hAnsi="Wingdings" w:hint="default"/>
      </w:rPr>
    </w:lvl>
    <w:lvl w:ilvl="2" w:tplc="8F34363E" w:tentative="1">
      <w:start w:val="1"/>
      <w:numFmt w:val="bullet"/>
      <w:lvlText w:val=""/>
      <w:lvlJc w:val="left"/>
      <w:pPr>
        <w:tabs>
          <w:tab w:val="num" w:pos="1800"/>
        </w:tabs>
        <w:ind w:left="1800" w:hanging="360"/>
      </w:pPr>
      <w:rPr>
        <w:rFonts w:ascii="Wingdings" w:hAnsi="Wingdings" w:hint="default"/>
      </w:rPr>
    </w:lvl>
    <w:lvl w:ilvl="3" w:tplc="613EFAE8" w:tentative="1">
      <w:start w:val="1"/>
      <w:numFmt w:val="bullet"/>
      <w:lvlText w:val=""/>
      <w:lvlJc w:val="left"/>
      <w:pPr>
        <w:tabs>
          <w:tab w:val="num" w:pos="2520"/>
        </w:tabs>
        <w:ind w:left="2520" w:hanging="360"/>
      </w:pPr>
      <w:rPr>
        <w:rFonts w:ascii="Wingdings" w:hAnsi="Wingdings" w:hint="default"/>
      </w:rPr>
    </w:lvl>
    <w:lvl w:ilvl="4" w:tplc="5FD83B1E" w:tentative="1">
      <w:start w:val="1"/>
      <w:numFmt w:val="bullet"/>
      <w:lvlText w:val=""/>
      <w:lvlJc w:val="left"/>
      <w:pPr>
        <w:tabs>
          <w:tab w:val="num" w:pos="3240"/>
        </w:tabs>
        <w:ind w:left="3240" w:hanging="360"/>
      </w:pPr>
      <w:rPr>
        <w:rFonts w:ascii="Wingdings" w:hAnsi="Wingdings" w:hint="default"/>
      </w:rPr>
    </w:lvl>
    <w:lvl w:ilvl="5" w:tplc="5602F73A" w:tentative="1">
      <w:start w:val="1"/>
      <w:numFmt w:val="bullet"/>
      <w:lvlText w:val=""/>
      <w:lvlJc w:val="left"/>
      <w:pPr>
        <w:tabs>
          <w:tab w:val="num" w:pos="3960"/>
        </w:tabs>
        <w:ind w:left="3960" w:hanging="360"/>
      </w:pPr>
      <w:rPr>
        <w:rFonts w:ascii="Wingdings" w:hAnsi="Wingdings" w:hint="default"/>
      </w:rPr>
    </w:lvl>
    <w:lvl w:ilvl="6" w:tplc="0EF64144" w:tentative="1">
      <w:start w:val="1"/>
      <w:numFmt w:val="bullet"/>
      <w:lvlText w:val=""/>
      <w:lvlJc w:val="left"/>
      <w:pPr>
        <w:tabs>
          <w:tab w:val="num" w:pos="4680"/>
        </w:tabs>
        <w:ind w:left="4680" w:hanging="360"/>
      </w:pPr>
      <w:rPr>
        <w:rFonts w:ascii="Wingdings" w:hAnsi="Wingdings" w:hint="default"/>
      </w:rPr>
    </w:lvl>
    <w:lvl w:ilvl="7" w:tplc="27B0E18E" w:tentative="1">
      <w:start w:val="1"/>
      <w:numFmt w:val="bullet"/>
      <w:lvlText w:val=""/>
      <w:lvlJc w:val="left"/>
      <w:pPr>
        <w:tabs>
          <w:tab w:val="num" w:pos="5400"/>
        </w:tabs>
        <w:ind w:left="5400" w:hanging="360"/>
      </w:pPr>
      <w:rPr>
        <w:rFonts w:ascii="Wingdings" w:hAnsi="Wingdings" w:hint="default"/>
      </w:rPr>
    </w:lvl>
    <w:lvl w:ilvl="8" w:tplc="8828EB7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2B07E2"/>
    <w:multiLevelType w:val="hybridMultilevel"/>
    <w:tmpl w:val="57B4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3B4E"/>
    <w:multiLevelType w:val="hybridMultilevel"/>
    <w:tmpl w:val="B1D0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C7918"/>
    <w:multiLevelType w:val="hybridMultilevel"/>
    <w:tmpl w:val="C1B011C4"/>
    <w:lvl w:ilvl="0" w:tplc="F0242F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F5FBB"/>
    <w:multiLevelType w:val="hybridMultilevel"/>
    <w:tmpl w:val="9870A784"/>
    <w:lvl w:ilvl="0" w:tplc="53A69140">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449D8"/>
    <w:multiLevelType w:val="hybridMultilevel"/>
    <w:tmpl w:val="9B68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F887F19"/>
    <w:multiLevelType w:val="hybridMultilevel"/>
    <w:tmpl w:val="67C8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F8A5E46"/>
    <w:multiLevelType w:val="hybridMultilevel"/>
    <w:tmpl w:val="E282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F059A5"/>
    <w:multiLevelType w:val="hybridMultilevel"/>
    <w:tmpl w:val="6E24E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3"/>
  </w:num>
  <w:num w:numId="4">
    <w:abstractNumId w:val="30"/>
  </w:num>
  <w:num w:numId="5">
    <w:abstractNumId w:val="14"/>
  </w:num>
  <w:num w:numId="6">
    <w:abstractNumId w:val="8"/>
  </w:num>
  <w:num w:numId="7">
    <w:abstractNumId w:val="22"/>
  </w:num>
  <w:num w:numId="8">
    <w:abstractNumId w:val="21"/>
  </w:num>
  <w:num w:numId="9">
    <w:abstractNumId w:val="20"/>
  </w:num>
  <w:num w:numId="10">
    <w:abstractNumId w:val="18"/>
  </w:num>
  <w:num w:numId="11">
    <w:abstractNumId w:val="25"/>
  </w:num>
  <w:num w:numId="12">
    <w:abstractNumId w:val="17"/>
  </w:num>
  <w:num w:numId="13">
    <w:abstractNumId w:val="26"/>
  </w:num>
  <w:num w:numId="14">
    <w:abstractNumId w:val="29"/>
  </w:num>
  <w:num w:numId="15">
    <w:abstractNumId w:val="19"/>
  </w:num>
  <w:num w:numId="16">
    <w:abstractNumId w:val="27"/>
  </w:num>
  <w:num w:numId="17">
    <w:abstractNumId w:val="15"/>
  </w:num>
  <w:num w:numId="18">
    <w:abstractNumId w:val="4"/>
  </w:num>
  <w:num w:numId="19">
    <w:abstractNumId w:val="1"/>
  </w:num>
  <w:num w:numId="20">
    <w:abstractNumId w:val="5"/>
  </w:num>
  <w:num w:numId="21">
    <w:abstractNumId w:val="28"/>
  </w:num>
  <w:num w:numId="22">
    <w:abstractNumId w:val="11"/>
  </w:num>
  <w:num w:numId="23">
    <w:abstractNumId w:val="16"/>
  </w:num>
  <w:num w:numId="24">
    <w:abstractNumId w:val="6"/>
  </w:num>
  <w:num w:numId="25">
    <w:abstractNumId w:val="0"/>
  </w:num>
  <w:num w:numId="26">
    <w:abstractNumId w:val="2"/>
  </w:num>
  <w:num w:numId="27">
    <w:abstractNumId w:val="9"/>
  </w:num>
  <w:num w:numId="28">
    <w:abstractNumId w:val="10"/>
  </w:num>
  <w:num w:numId="29">
    <w:abstractNumId w:val="12"/>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B8"/>
    <w:rsid w:val="000076EC"/>
    <w:rsid w:val="000141DE"/>
    <w:rsid w:val="0002385F"/>
    <w:rsid w:val="00030599"/>
    <w:rsid w:val="00072A5D"/>
    <w:rsid w:val="000A3BCD"/>
    <w:rsid w:val="000A4BC3"/>
    <w:rsid w:val="000B5C11"/>
    <w:rsid w:val="000C45C7"/>
    <w:rsid w:val="000E03DB"/>
    <w:rsid w:val="000F2745"/>
    <w:rsid w:val="000F6992"/>
    <w:rsid w:val="00122710"/>
    <w:rsid w:val="00135C2E"/>
    <w:rsid w:val="001946D2"/>
    <w:rsid w:val="001E1B73"/>
    <w:rsid w:val="001F7911"/>
    <w:rsid w:val="002108D1"/>
    <w:rsid w:val="00221A50"/>
    <w:rsid w:val="00230F9D"/>
    <w:rsid w:val="00236A2B"/>
    <w:rsid w:val="0024001B"/>
    <w:rsid w:val="0024573A"/>
    <w:rsid w:val="00257047"/>
    <w:rsid w:val="00257EB3"/>
    <w:rsid w:val="00290383"/>
    <w:rsid w:val="002D341E"/>
    <w:rsid w:val="002D450C"/>
    <w:rsid w:val="002D710C"/>
    <w:rsid w:val="002E3A88"/>
    <w:rsid w:val="002E4463"/>
    <w:rsid w:val="00301E3D"/>
    <w:rsid w:val="003230A0"/>
    <w:rsid w:val="00324811"/>
    <w:rsid w:val="003315BD"/>
    <w:rsid w:val="00362270"/>
    <w:rsid w:val="003719C8"/>
    <w:rsid w:val="00374464"/>
    <w:rsid w:val="003750CB"/>
    <w:rsid w:val="003757ED"/>
    <w:rsid w:val="003A458F"/>
    <w:rsid w:val="003B6E8A"/>
    <w:rsid w:val="003C6839"/>
    <w:rsid w:val="003D54D9"/>
    <w:rsid w:val="003D6461"/>
    <w:rsid w:val="003D7B92"/>
    <w:rsid w:val="00424CA2"/>
    <w:rsid w:val="00464A75"/>
    <w:rsid w:val="00476EE6"/>
    <w:rsid w:val="004A6929"/>
    <w:rsid w:val="004A761A"/>
    <w:rsid w:val="004B03ED"/>
    <w:rsid w:val="004B2EE5"/>
    <w:rsid w:val="004C6808"/>
    <w:rsid w:val="00502D83"/>
    <w:rsid w:val="0050799F"/>
    <w:rsid w:val="00517D49"/>
    <w:rsid w:val="005264F6"/>
    <w:rsid w:val="00541D0D"/>
    <w:rsid w:val="0058107F"/>
    <w:rsid w:val="005B63EF"/>
    <w:rsid w:val="0063633C"/>
    <w:rsid w:val="0066769D"/>
    <w:rsid w:val="00673AB8"/>
    <w:rsid w:val="00677120"/>
    <w:rsid w:val="006B43E0"/>
    <w:rsid w:val="006C4F67"/>
    <w:rsid w:val="006F5AFE"/>
    <w:rsid w:val="0070736A"/>
    <w:rsid w:val="00722BED"/>
    <w:rsid w:val="007356BA"/>
    <w:rsid w:val="00743570"/>
    <w:rsid w:val="007576CC"/>
    <w:rsid w:val="00757F0D"/>
    <w:rsid w:val="007712DB"/>
    <w:rsid w:val="00781ADA"/>
    <w:rsid w:val="007865E8"/>
    <w:rsid w:val="007A2150"/>
    <w:rsid w:val="007B7DB5"/>
    <w:rsid w:val="007C0F15"/>
    <w:rsid w:val="007E639E"/>
    <w:rsid w:val="008077C8"/>
    <w:rsid w:val="00826F7F"/>
    <w:rsid w:val="00832616"/>
    <w:rsid w:val="00837DEF"/>
    <w:rsid w:val="0085180A"/>
    <w:rsid w:val="0085676E"/>
    <w:rsid w:val="00894F87"/>
    <w:rsid w:val="008A174A"/>
    <w:rsid w:val="008A2468"/>
    <w:rsid w:val="008A63C3"/>
    <w:rsid w:val="008B19C5"/>
    <w:rsid w:val="008E65C4"/>
    <w:rsid w:val="009230EB"/>
    <w:rsid w:val="00935671"/>
    <w:rsid w:val="0094154C"/>
    <w:rsid w:val="0096146A"/>
    <w:rsid w:val="00972352"/>
    <w:rsid w:val="00972972"/>
    <w:rsid w:val="0099414C"/>
    <w:rsid w:val="009A7FE1"/>
    <w:rsid w:val="00A02C09"/>
    <w:rsid w:val="00A0571C"/>
    <w:rsid w:val="00A073B0"/>
    <w:rsid w:val="00A82843"/>
    <w:rsid w:val="00AF4EE7"/>
    <w:rsid w:val="00B03386"/>
    <w:rsid w:val="00B40213"/>
    <w:rsid w:val="00B4047D"/>
    <w:rsid w:val="00B428B1"/>
    <w:rsid w:val="00B543EF"/>
    <w:rsid w:val="00B56995"/>
    <w:rsid w:val="00BC0975"/>
    <w:rsid w:val="00BE1DE4"/>
    <w:rsid w:val="00BE6E90"/>
    <w:rsid w:val="00BE6F11"/>
    <w:rsid w:val="00BF2493"/>
    <w:rsid w:val="00BF2AD3"/>
    <w:rsid w:val="00C15781"/>
    <w:rsid w:val="00C232E4"/>
    <w:rsid w:val="00C52EFC"/>
    <w:rsid w:val="00C63257"/>
    <w:rsid w:val="00CA611F"/>
    <w:rsid w:val="00CB199C"/>
    <w:rsid w:val="00CE7A9C"/>
    <w:rsid w:val="00D12865"/>
    <w:rsid w:val="00D12B11"/>
    <w:rsid w:val="00D1456A"/>
    <w:rsid w:val="00D34CC8"/>
    <w:rsid w:val="00D3796A"/>
    <w:rsid w:val="00D52BAE"/>
    <w:rsid w:val="00D54F08"/>
    <w:rsid w:val="00D83EBC"/>
    <w:rsid w:val="00D904EE"/>
    <w:rsid w:val="00D93FDA"/>
    <w:rsid w:val="00DC6378"/>
    <w:rsid w:val="00DD05EC"/>
    <w:rsid w:val="00DD4C51"/>
    <w:rsid w:val="00DE4843"/>
    <w:rsid w:val="00E13E79"/>
    <w:rsid w:val="00E22C08"/>
    <w:rsid w:val="00E24623"/>
    <w:rsid w:val="00E274E1"/>
    <w:rsid w:val="00E27B4C"/>
    <w:rsid w:val="00E454A6"/>
    <w:rsid w:val="00E45811"/>
    <w:rsid w:val="00E864F2"/>
    <w:rsid w:val="00F03396"/>
    <w:rsid w:val="00F27ED1"/>
    <w:rsid w:val="00F6440B"/>
    <w:rsid w:val="00FA2466"/>
    <w:rsid w:val="00FD233D"/>
    <w:rsid w:val="00FE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A0E4"/>
  <w15:chartTrackingRefBased/>
  <w15:docId w15:val="{F9BF8FC8-F213-45D0-B81D-D6FF4B8C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3257"/>
    <w:pPr>
      <w:keepNext/>
      <w:spacing w:after="0" w:line="240" w:lineRule="auto"/>
      <w:outlineLvl w:val="0"/>
    </w:pPr>
    <w:rPr>
      <w:rFonts w:ascii="Times New Roman" w:eastAsia="Times New Roman" w:hAnsi="Times New Roman" w:cs="Times New Roman"/>
      <w:b/>
      <w:sz w:val="24"/>
      <w:szCs w:val="20"/>
      <w:lang w:val="x-none" w:eastAsia="x-none"/>
    </w:rPr>
  </w:style>
  <w:style w:type="paragraph" w:styleId="Heading2">
    <w:name w:val="heading 2"/>
    <w:basedOn w:val="Normal"/>
    <w:next w:val="Normal"/>
    <w:link w:val="Heading2Char"/>
    <w:qFormat/>
    <w:rsid w:val="00C63257"/>
    <w:pPr>
      <w:keepNext/>
      <w:spacing w:after="0" w:line="240" w:lineRule="auto"/>
      <w:ind w:firstLine="317"/>
      <w:outlineLvl w:val="1"/>
    </w:pPr>
    <w:rPr>
      <w:rFonts w:ascii="Arial" w:eastAsia="Times New Roman" w:hAnsi="Arial" w:cs="Times New Roman"/>
      <w:b/>
      <w:sz w:val="24"/>
      <w:szCs w:val="20"/>
      <w:lang w:val="x-none" w:eastAsia="x-none"/>
    </w:rPr>
  </w:style>
  <w:style w:type="paragraph" w:styleId="Heading4">
    <w:name w:val="heading 4"/>
    <w:basedOn w:val="Normal"/>
    <w:next w:val="Normal"/>
    <w:link w:val="Heading4Char"/>
    <w:unhideWhenUsed/>
    <w:qFormat/>
    <w:rsid w:val="00C63257"/>
    <w:pPr>
      <w:keepNext/>
      <w:spacing w:before="240" w:after="60" w:line="240" w:lineRule="auto"/>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AB8"/>
    <w:rPr>
      <w:color w:val="0563C1" w:themeColor="hyperlink"/>
      <w:u w:val="single"/>
    </w:rPr>
  </w:style>
  <w:style w:type="character" w:customStyle="1" w:styleId="Mention1">
    <w:name w:val="Mention1"/>
    <w:basedOn w:val="DefaultParagraphFont"/>
    <w:uiPriority w:val="99"/>
    <w:semiHidden/>
    <w:unhideWhenUsed/>
    <w:rsid w:val="00673AB8"/>
    <w:rPr>
      <w:color w:val="2B579A"/>
      <w:shd w:val="clear" w:color="auto" w:fill="E6E6E6"/>
    </w:rPr>
  </w:style>
  <w:style w:type="table" w:styleId="TableGrid">
    <w:name w:val="Table Grid"/>
    <w:basedOn w:val="TableNormal"/>
    <w:uiPriority w:val="59"/>
    <w:rsid w:val="00673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2E"/>
    <w:pPr>
      <w:ind w:left="720"/>
      <w:contextualSpacing/>
    </w:pPr>
  </w:style>
  <w:style w:type="character" w:styleId="PageNumber">
    <w:name w:val="page number"/>
    <w:basedOn w:val="DefaultParagraphFont"/>
    <w:rsid w:val="00B03386"/>
  </w:style>
  <w:style w:type="character" w:customStyle="1" w:styleId="Heading1Char">
    <w:name w:val="Heading 1 Char"/>
    <w:basedOn w:val="DefaultParagraphFont"/>
    <w:link w:val="Heading1"/>
    <w:rsid w:val="00C63257"/>
    <w:rPr>
      <w:rFonts w:ascii="Times New Roman" w:eastAsia="Times New Roman" w:hAnsi="Times New Roman" w:cs="Times New Roman"/>
      <w:b/>
      <w:sz w:val="24"/>
      <w:szCs w:val="20"/>
      <w:lang w:val="x-none" w:eastAsia="x-none"/>
    </w:rPr>
  </w:style>
  <w:style w:type="character" w:customStyle="1" w:styleId="Heading2Char">
    <w:name w:val="Heading 2 Char"/>
    <w:basedOn w:val="DefaultParagraphFont"/>
    <w:link w:val="Heading2"/>
    <w:rsid w:val="00C63257"/>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rsid w:val="00C63257"/>
    <w:rPr>
      <w:rFonts w:ascii="Calibri" w:eastAsia="Times New Roman" w:hAnsi="Calibri" w:cs="Times New Roman"/>
      <w:b/>
      <w:bCs/>
      <w:sz w:val="28"/>
      <w:szCs w:val="28"/>
      <w:lang w:eastAsia="en-GB"/>
    </w:rPr>
  </w:style>
  <w:style w:type="paragraph" w:customStyle="1" w:styleId="Normal1">
    <w:name w:val="Normal+1"/>
    <w:basedOn w:val="Normal"/>
    <w:next w:val="Normal"/>
    <w:uiPriority w:val="99"/>
    <w:rsid w:val="003C6839"/>
    <w:pPr>
      <w:autoSpaceDE w:val="0"/>
      <w:autoSpaceDN w:val="0"/>
      <w:adjustRightInd w:val="0"/>
      <w:spacing w:after="0" w:line="240"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507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99F"/>
  </w:style>
  <w:style w:type="paragraph" w:styleId="Footer">
    <w:name w:val="footer"/>
    <w:basedOn w:val="Normal"/>
    <w:link w:val="FooterChar"/>
    <w:uiPriority w:val="99"/>
    <w:unhideWhenUsed/>
    <w:rsid w:val="00507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99F"/>
  </w:style>
  <w:style w:type="paragraph" w:styleId="NormalWeb">
    <w:name w:val="Normal (Web)"/>
    <w:basedOn w:val="Normal"/>
    <w:uiPriority w:val="99"/>
    <w:semiHidden/>
    <w:unhideWhenUsed/>
    <w:rsid w:val="003D64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54F08"/>
    <w:pPr>
      <w:autoSpaceDE w:val="0"/>
      <w:autoSpaceDN w:val="0"/>
      <w:adjustRightInd w:val="0"/>
      <w:spacing w:after="0" w:line="240" w:lineRule="auto"/>
    </w:pPr>
    <w:rPr>
      <w:rFonts w:ascii="Calibri" w:hAnsi="Calibri" w:cs="Calibri"/>
      <w:color w:val="000000"/>
      <w:sz w:val="24"/>
      <w:szCs w:val="24"/>
    </w:rPr>
  </w:style>
  <w:style w:type="character" w:customStyle="1" w:styleId="def">
    <w:name w:val="def"/>
    <w:basedOn w:val="DefaultParagraphFont"/>
    <w:rsid w:val="008A2468"/>
  </w:style>
  <w:style w:type="character" w:styleId="Strong">
    <w:name w:val="Strong"/>
    <w:basedOn w:val="DefaultParagraphFont"/>
    <w:uiPriority w:val="22"/>
    <w:qFormat/>
    <w:rsid w:val="00D34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98628">
      <w:bodyDiv w:val="1"/>
      <w:marLeft w:val="0"/>
      <w:marRight w:val="0"/>
      <w:marTop w:val="0"/>
      <w:marBottom w:val="0"/>
      <w:divBdr>
        <w:top w:val="none" w:sz="0" w:space="0" w:color="auto"/>
        <w:left w:val="none" w:sz="0" w:space="0" w:color="auto"/>
        <w:bottom w:val="none" w:sz="0" w:space="0" w:color="auto"/>
        <w:right w:val="none" w:sz="0" w:space="0" w:color="auto"/>
      </w:divBdr>
    </w:div>
    <w:div w:id="1066029764">
      <w:bodyDiv w:val="1"/>
      <w:marLeft w:val="0"/>
      <w:marRight w:val="0"/>
      <w:marTop w:val="0"/>
      <w:marBottom w:val="0"/>
      <w:divBdr>
        <w:top w:val="none" w:sz="0" w:space="0" w:color="auto"/>
        <w:left w:val="none" w:sz="0" w:space="0" w:color="auto"/>
        <w:bottom w:val="none" w:sz="0" w:space="0" w:color="auto"/>
        <w:right w:val="none" w:sz="0" w:space="0" w:color="auto"/>
      </w:divBdr>
    </w:div>
    <w:div w:id="19878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gf.org.uk/manufacturing-and-processing-companies-social-distancing-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gf.org.uk/wp-content/uploads/2018/01/Site-Operating-Procedures-Version-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gf.org.uk/wp-content/uploads/2018/01/Site-Operating-Procedures-Version-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BAEE-ADA5-4DB4-9C3C-1801AA94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Furlong</dc:creator>
  <cp:keywords/>
  <dc:description/>
  <cp:lastModifiedBy>Paul Sadd</cp:lastModifiedBy>
  <cp:revision>2</cp:revision>
  <cp:lastPrinted>2020-04-02T11:24:00Z</cp:lastPrinted>
  <dcterms:created xsi:type="dcterms:W3CDTF">2020-05-13T13:03:00Z</dcterms:created>
  <dcterms:modified xsi:type="dcterms:W3CDTF">2020-05-13T13:03:00Z</dcterms:modified>
</cp:coreProperties>
</file>